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A5F" w:rsidRPr="00905C07" w:rsidRDefault="002A4A5F" w:rsidP="000E5770">
      <w:pPr>
        <w:jc w:val="center"/>
        <w:rPr>
          <w:sz w:val="40"/>
          <w:szCs w:val="40"/>
        </w:rPr>
      </w:pPr>
      <w:r w:rsidRPr="00905C07">
        <w:rPr>
          <w:sz w:val="40"/>
          <w:szCs w:val="40"/>
        </w:rPr>
        <w:t>2. Sejtbiológia</w:t>
      </w:r>
      <w:r>
        <w:rPr>
          <w:sz w:val="40"/>
          <w:szCs w:val="40"/>
        </w:rPr>
        <w:t>i alapok</w:t>
      </w:r>
    </w:p>
    <w:p w:rsidR="002A4A5F" w:rsidRPr="000E5770" w:rsidRDefault="002A4A5F">
      <w:pPr>
        <w:rPr>
          <w:lang w:val="cs-CZ"/>
        </w:rPr>
      </w:pPr>
    </w:p>
    <w:p w:rsidR="002A4A5F" w:rsidRDefault="002A4A5F">
      <w:r>
        <w:t xml:space="preserve">A sejtek az élővilág </w:t>
      </w:r>
      <w:r w:rsidRPr="000E5770">
        <w:rPr>
          <w:lang w:val="cs-CZ"/>
        </w:rPr>
        <w:t>legkisebb</w:t>
      </w:r>
      <w:r>
        <w:t xml:space="preserve"> önálló működésre képes egységei. </w:t>
      </w:r>
      <w:r w:rsidRPr="00905C07">
        <w:rPr>
          <w:b/>
        </w:rPr>
        <w:t>Saját anyagcseréjük</w:t>
      </w:r>
      <w:r>
        <w:t xml:space="preserve"> van, </w:t>
      </w:r>
      <w:r w:rsidRPr="00905C07">
        <w:rPr>
          <w:b/>
        </w:rPr>
        <w:t>szaporodásra képesek</w:t>
      </w:r>
      <w:r>
        <w:t xml:space="preserve">. Bár a külvilágtól el vannak határolva, azzal állandó kapcsolatban állnak, </w:t>
      </w:r>
      <w:r w:rsidRPr="00905C07">
        <w:rPr>
          <w:b/>
        </w:rPr>
        <w:t>anyag- és energia-</w:t>
      </w:r>
      <w:r w:rsidRPr="000E5770">
        <w:rPr>
          <w:b/>
          <w:lang w:val="cs-CZ"/>
        </w:rPr>
        <w:t>áramlás</w:t>
      </w:r>
      <w:r>
        <w:t xml:space="preserve"> történik mindkét irányban. A sejtek nem homogén zsákok; azokban jól meghatározott </w:t>
      </w:r>
      <w:r w:rsidRPr="000E5770">
        <w:rPr>
          <w:b/>
          <w:lang w:val="cs-CZ"/>
        </w:rPr>
        <w:t>makromolekuláris</w:t>
      </w:r>
      <w:r w:rsidRPr="00905C07">
        <w:rPr>
          <w:b/>
        </w:rPr>
        <w:t xml:space="preserve"> struktúrák</w:t>
      </w:r>
      <w:r>
        <w:t xml:space="preserve"> és </w:t>
      </w:r>
      <w:r w:rsidRPr="00905C07">
        <w:rPr>
          <w:b/>
        </w:rPr>
        <w:t>sejtalkotók</w:t>
      </w:r>
      <w:r>
        <w:t xml:space="preserve"> találhatók. Ahhoz, hogy megérthessük, hogy a biokémiai folyamatok helyileg hol játszódnak le, ismernünk kell a sejtek szerkezetét, a </w:t>
      </w:r>
      <w:r w:rsidRPr="000E5770">
        <w:rPr>
          <w:lang w:val="cs-CZ"/>
        </w:rPr>
        <w:t>sejtalkotók</w:t>
      </w:r>
      <w:r>
        <w:t xml:space="preserve"> szerepét a különböző biológiai folyamatokban.</w:t>
      </w:r>
    </w:p>
    <w:p w:rsidR="002A4A5F" w:rsidRDefault="002A4A5F" w:rsidP="000E5770">
      <w:pPr>
        <w:ind w:firstLine="708"/>
      </w:pPr>
      <w:r>
        <w:t xml:space="preserve">Mekkorák is ezek a </w:t>
      </w:r>
      <w:r w:rsidRPr="000E5770">
        <w:rPr>
          <w:lang w:val="cs-CZ"/>
        </w:rPr>
        <w:t>sejtek</w:t>
      </w:r>
      <w:r>
        <w:t xml:space="preserve">, és a bennük lévő molekuláris struktúrák? A sejtek alakja és nagysága nagyon különböző lehet; átmérőjének a mérete a milliméter tized- és ezredrésze közötti tartományba tehető (1-100 </w:t>
      </w:r>
      <w:proofErr w:type="spellStart"/>
      <w:r>
        <w:t>μm</w:t>
      </w:r>
      <w:proofErr w:type="spellEnd"/>
      <w:r>
        <w:t xml:space="preserve">, mikrométer), de léteznek ennél jóval nagyobb és kisebb sejtek is. A sejten </w:t>
      </w:r>
      <w:r w:rsidRPr="000E5770">
        <w:rPr>
          <w:lang w:val="cs-CZ"/>
        </w:rPr>
        <w:t>belüli</w:t>
      </w:r>
      <w:r>
        <w:t xml:space="preserve"> nagyobb </w:t>
      </w:r>
      <w:proofErr w:type="spellStart"/>
      <w:r>
        <w:t>makromolekuláris</w:t>
      </w:r>
      <w:proofErr w:type="spellEnd"/>
      <w:r>
        <w:t xml:space="preserve"> komplexek átmérője a milliméter százezred részének (10 nm, nanométer) nagyságrendjébe esik, míg az egyes atomok átmérője a milliméter tízmilliomod </w:t>
      </w:r>
      <w:r w:rsidRPr="000E5770">
        <w:rPr>
          <w:lang w:val="cs-CZ"/>
        </w:rPr>
        <w:t>részéhez</w:t>
      </w:r>
      <w:r>
        <w:t xml:space="preserve"> (0,1 nm) közelítő nagyságúak (2-1. ábra).</w:t>
      </w:r>
    </w:p>
    <w:p w:rsidR="002A4A5F" w:rsidRPr="000E5770" w:rsidRDefault="002A4A5F">
      <w:pPr>
        <w:rPr>
          <w:lang w:val="cs-CZ"/>
        </w:rPr>
      </w:pPr>
    </w:p>
    <w:p w:rsidR="002A4A5F" w:rsidRDefault="00E044C3">
      <w:r>
        <w:rPr>
          <w:noProof/>
        </w:rPr>
        <w:drawing>
          <wp:inline distT="0" distB="0" distL="0" distR="0">
            <wp:extent cx="5759704" cy="2552700"/>
            <wp:effectExtent l="6096" t="0" r="0" b="0"/>
            <wp:docPr id="1" name="Objektu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40015" cy="3960440"/>
                      <a:chOff x="90809" y="1270143"/>
                      <a:chExt cx="8940015" cy="3960440"/>
                    </a:xfrm>
                  </a:grpSpPr>
                  <a:grpSp>
                    <a:nvGrpSpPr>
                      <a:cNvPr id="24" name="Csoportba foglalás 23"/>
                      <a:cNvGrpSpPr/>
                    </a:nvGrpSpPr>
                    <a:grpSpPr>
                      <a:xfrm>
                        <a:off x="90809" y="1270143"/>
                        <a:ext cx="8940015" cy="3960440"/>
                        <a:chOff x="90809" y="1270143"/>
                        <a:chExt cx="8940015" cy="3960440"/>
                      </a:xfrm>
                    </a:grpSpPr>
                    <a:pic>
                      <a:nvPicPr>
                        <a:cNvPr id="1229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6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90809" y="1270143"/>
                          <a:ext cx="8940015" cy="3960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3" name="Szövegdoboz 2"/>
                        <a:cNvSpPr txBox="1"/>
                      </a:nvSpPr>
                      <a:spPr>
                        <a:xfrm>
                          <a:off x="182909" y="3854548"/>
                          <a:ext cx="468398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atom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1452529" y="3515076"/>
                          <a:ext cx="814647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bakteriofág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Szövegdoboz 5"/>
                        <a:cNvSpPr txBox="1"/>
                      </a:nvSpPr>
                      <a:spPr>
                        <a:xfrm>
                          <a:off x="614899" y="3328856"/>
                          <a:ext cx="667170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aminoav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Szövegdoboz 6"/>
                        <a:cNvSpPr txBox="1"/>
                      </a:nvSpPr>
                      <a:spPr>
                        <a:xfrm>
                          <a:off x="1187624" y="2780928"/>
                          <a:ext cx="574196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fehérje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Szövegdoboz 7"/>
                        <a:cNvSpPr txBox="1"/>
                      </a:nvSpPr>
                      <a:spPr>
                        <a:xfrm>
                          <a:off x="2718868" y="3789040"/>
                          <a:ext cx="745717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baktérium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Szövegdoboz 8"/>
                        <a:cNvSpPr txBox="1"/>
                      </a:nvSpPr>
                      <a:spPr>
                        <a:xfrm>
                          <a:off x="2293745" y="2869809"/>
                          <a:ext cx="795411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kloroplaszt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Szövegdoboz 9"/>
                        <a:cNvSpPr txBox="1"/>
                      </a:nvSpPr>
                      <a:spPr>
                        <a:xfrm>
                          <a:off x="3347864" y="3068960"/>
                          <a:ext cx="708848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eukariota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sejt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Szövegdoboz 10"/>
                        <a:cNvSpPr txBox="1"/>
                      </a:nvSpPr>
                      <a:spPr>
                        <a:xfrm>
                          <a:off x="4310434" y="3137095"/>
                          <a:ext cx="460382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béka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pete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Szövegdoboz 11"/>
                        <a:cNvSpPr txBox="1"/>
                      </a:nvSpPr>
                      <a:spPr>
                        <a:xfrm>
                          <a:off x="3851920" y="3717032"/>
                          <a:ext cx="630301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emberi 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petesejt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Szövegdoboz 12"/>
                        <a:cNvSpPr txBox="1"/>
                      </a:nvSpPr>
                      <a:spPr>
                        <a:xfrm>
                          <a:off x="5209344" y="3674829"/>
                          <a:ext cx="795411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strucctojás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4" name="Szövegdoboz 13"/>
                        <a:cNvSpPr txBox="1"/>
                      </a:nvSpPr>
                      <a:spPr>
                        <a:xfrm>
                          <a:off x="4645677" y="3817175"/>
                          <a:ext cx="601447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hangya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5" name="Szövegdoboz 14"/>
                        <a:cNvSpPr txBox="1"/>
                      </a:nvSpPr>
                      <a:spPr>
                        <a:xfrm>
                          <a:off x="6589400" y="4206240"/>
                          <a:ext cx="546945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ember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6" name="Szövegdoboz 15"/>
                        <a:cNvSpPr txBox="1"/>
                      </a:nvSpPr>
                      <a:spPr>
                        <a:xfrm>
                          <a:off x="5897948" y="3012689"/>
                          <a:ext cx="497252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rózsa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7" name="Szövegdoboz 16"/>
                        <a:cNvSpPr txBox="1"/>
                      </a:nvSpPr>
                      <a:spPr>
                        <a:xfrm>
                          <a:off x="7236296" y="3933056"/>
                          <a:ext cx="729687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kék bálna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8" name="Szövegdoboz 17"/>
                        <a:cNvSpPr txBox="1"/>
                      </a:nvSpPr>
                      <a:spPr>
                        <a:xfrm>
                          <a:off x="5075098" y="3010486"/>
                          <a:ext cx="439544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egér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9" name="Szövegdoboz 18"/>
                        <a:cNvSpPr txBox="1"/>
                      </a:nvSpPr>
                      <a:spPr>
                        <a:xfrm>
                          <a:off x="5652120" y="4869160"/>
                          <a:ext cx="936475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szabad szem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0" name="Szövegdoboz 19"/>
                        <a:cNvSpPr txBox="1"/>
                      </a:nvSpPr>
                      <a:spPr>
                        <a:xfrm>
                          <a:off x="1115616" y="4221088"/>
                          <a:ext cx="1285929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elektronmikroszkóp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1" name="Szövegdoboz 20"/>
                        <a:cNvSpPr txBox="1"/>
                      </a:nvSpPr>
                      <a:spPr>
                        <a:xfrm>
                          <a:off x="2915816" y="4581128"/>
                          <a:ext cx="1072730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fénymikroszkóp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A4A5F" w:rsidRDefault="002A4A5F"/>
    <w:p w:rsidR="002A4A5F" w:rsidRDefault="002A4A5F" w:rsidP="000E5770">
      <w:r>
        <w:t>2-1. ábra</w:t>
      </w:r>
    </w:p>
    <w:p w:rsidR="002A4A5F" w:rsidRPr="000E5770" w:rsidRDefault="002A4A5F" w:rsidP="000E5770">
      <w:pPr>
        <w:rPr>
          <w:lang w:val="cs-CZ"/>
        </w:rPr>
      </w:pPr>
      <w:proofErr w:type="gramStart"/>
      <w:r w:rsidRPr="007543A6">
        <w:t>http</w:t>
      </w:r>
      <w:proofErr w:type="gramEnd"/>
      <w:r w:rsidRPr="007543A6">
        <w:t>://www.</w:t>
      </w:r>
      <w:r w:rsidRPr="000E5770">
        <w:rPr>
          <w:lang w:val="cs-CZ"/>
        </w:rPr>
        <w:t>southtexascollege</w:t>
      </w:r>
      <w:r w:rsidRPr="007543A6">
        <w:t>.</w:t>
      </w:r>
      <w:proofErr w:type="spellStart"/>
      <w:r w:rsidRPr="007543A6">
        <w:t>edu</w:t>
      </w:r>
      <w:proofErr w:type="spellEnd"/>
      <w:r w:rsidRPr="007543A6">
        <w:t>/</w:t>
      </w:r>
      <w:proofErr w:type="spellStart"/>
      <w:r w:rsidRPr="007543A6">
        <w:t>nilsson</w:t>
      </w:r>
      <w:proofErr w:type="spellEnd"/>
      <w:r w:rsidRPr="007543A6">
        <w:t>/</w:t>
      </w:r>
      <w:proofErr w:type="spellStart"/>
      <w:r w:rsidRPr="007543A6">
        <w:t>Scanned</w:t>
      </w:r>
      <w:proofErr w:type="spellEnd"/>
      <w:r w:rsidRPr="007543A6">
        <w:t>_</w:t>
      </w:r>
      <w:proofErr w:type="spellStart"/>
      <w:r w:rsidRPr="007543A6">
        <w:t>download</w:t>
      </w:r>
      <w:proofErr w:type="spellEnd"/>
      <w:r w:rsidRPr="007543A6">
        <w:t>_f_Fall2010_f/04_F4_2_</w:t>
      </w:r>
      <w:proofErr w:type="spellStart"/>
      <w:r w:rsidRPr="007543A6">
        <w:t>CellSize.jpg</w:t>
      </w:r>
      <w:proofErr w:type="spellEnd"/>
    </w:p>
    <w:p w:rsidR="002A4A5F" w:rsidRPr="000E5770" w:rsidRDefault="002A4A5F">
      <w:pPr>
        <w:rPr>
          <w:lang w:val="cs-CZ"/>
        </w:rPr>
      </w:pPr>
      <w:r>
        <w:t>2010.04.07.</w:t>
      </w:r>
    </w:p>
    <w:p w:rsidR="002A4A5F" w:rsidRPr="000E5770" w:rsidRDefault="002A4A5F">
      <w:pPr>
        <w:rPr>
          <w:lang w:val="cs-CZ"/>
        </w:rPr>
      </w:pPr>
    </w:p>
    <w:p w:rsidR="002A4A5F" w:rsidRPr="000E5770" w:rsidRDefault="002A4A5F">
      <w:pPr>
        <w:rPr>
          <w:b/>
          <w:sz w:val="28"/>
          <w:szCs w:val="28"/>
          <w:lang w:val="cs-CZ"/>
        </w:rPr>
      </w:pPr>
      <w:r w:rsidRPr="00905C07">
        <w:rPr>
          <w:b/>
          <w:sz w:val="28"/>
          <w:szCs w:val="28"/>
        </w:rPr>
        <w:t xml:space="preserve">2.1. A </w:t>
      </w:r>
      <w:proofErr w:type="spellStart"/>
      <w:r w:rsidRPr="00905C07">
        <w:rPr>
          <w:b/>
          <w:sz w:val="28"/>
          <w:szCs w:val="28"/>
        </w:rPr>
        <w:t>prokari</w:t>
      </w:r>
      <w:r>
        <w:rPr>
          <w:b/>
          <w:sz w:val="28"/>
          <w:szCs w:val="28"/>
        </w:rPr>
        <w:t>ó</w:t>
      </w:r>
      <w:r w:rsidRPr="00905C07">
        <w:rPr>
          <w:b/>
          <w:sz w:val="28"/>
          <w:szCs w:val="28"/>
        </w:rPr>
        <w:t>ta</w:t>
      </w:r>
      <w:proofErr w:type="spellEnd"/>
      <w:r w:rsidRPr="00905C07">
        <w:rPr>
          <w:b/>
          <w:sz w:val="28"/>
          <w:szCs w:val="28"/>
        </w:rPr>
        <w:t xml:space="preserve"> sejt</w:t>
      </w:r>
    </w:p>
    <w:p w:rsidR="002A4A5F" w:rsidRPr="000E5770" w:rsidRDefault="002A4A5F">
      <w:pPr>
        <w:rPr>
          <w:lang w:val="cs-CZ"/>
        </w:rPr>
      </w:pPr>
    </w:p>
    <w:p w:rsidR="002A4A5F" w:rsidRPr="000E5770" w:rsidRDefault="002A4A5F">
      <w:pPr>
        <w:rPr>
          <w:lang w:val="cs-CZ"/>
        </w:rPr>
      </w:pPr>
      <w:r>
        <w:t xml:space="preserve">A legegyszerűbb </w:t>
      </w:r>
      <w:r w:rsidRPr="000E5770">
        <w:rPr>
          <w:lang w:val="cs-CZ"/>
        </w:rPr>
        <w:t>sejtfelépítés</w:t>
      </w:r>
      <w:r>
        <w:t xml:space="preserve"> a </w:t>
      </w:r>
      <w:proofErr w:type="spellStart"/>
      <w:r>
        <w:t>prokariótákban</w:t>
      </w:r>
      <w:proofErr w:type="spellEnd"/>
      <w:r>
        <w:t xml:space="preserve"> található. Ezek egysejtű élőlények, közéjük tartoznak a baktériumok és a kékeszöld algák. A </w:t>
      </w:r>
      <w:proofErr w:type="spellStart"/>
      <w:r>
        <w:t>prokarióta</w:t>
      </w:r>
      <w:proofErr w:type="spellEnd"/>
      <w:r>
        <w:t xml:space="preserve"> sejtet kívülről sejtmembrán határolja, melyet kívülről </w:t>
      </w:r>
      <w:r w:rsidRPr="000E5770">
        <w:rPr>
          <w:lang w:val="cs-CZ"/>
        </w:rPr>
        <w:t>többnyire</w:t>
      </w:r>
      <w:r>
        <w:t xml:space="preserve"> sejtfal borít (együtt sejtburoknak hívjuk). A membránon belül citoplazma található, </w:t>
      </w:r>
      <w:r w:rsidRPr="000E5770">
        <w:rPr>
          <w:lang w:val="cs-CZ"/>
        </w:rPr>
        <w:t>mely</w:t>
      </w:r>
      <w:r>
        <w:t xml:space="preserve"> </w:t>
      </w:r>
      <w:r w:rsidRPr="000E5770">
        <w:t>vizes</w:t>
      </w:r>
      <w:r>
        <w:t xml:space="preserve"> közegű, fehérjéket, valamint más szerves és szervetlen anyagokat </w:t>
      </w:r>
      <w:r w:rsidRPr="000E5770">
        <w:rPr>
          <w:lang w:val="cs-CZ"/>
        </w:rPr>
        <w:t>tartalmazó</w:t>
      </w:r>
      <w:r>
        <w:t xml:space="preserve"> kocsonyás </w:t>
      </w:r>
      <w:r w:rsidRPr="000E5770">
        <w:rPr>
          <w:lang w:val="cs-CZ"/>
        </w:rPr>
        <w:t>állomány</w:t>
      </w:r>
      <w:r>
        <w:t xml:space="preserve">. A citoplazmában </w:t>
      </w:r>
      <w:proofErr w:type="spellStart"/>
      <w:r>
        <w:t>makromolekuláris</w:t>
      </w:r>
      <w:proofErr w:type="spellEnd"/>
      <w:r>
        <w:t xml:space="preserve"> komplexek (például </w:t>
      </w:r>
      <w:r w:rsidRPr="000E5770">
        <w:rPr>
          <w:lang w:val="cs-CZ"/>
        </w:rPr>
        <w:t>riboszómák</w:t>
      </w:r>
      <w:r>
        <w:t xml:space="preserve">) találhatóak, és </w:t>
      </w:r>
      <w:r w:rsidRPr="000E5770">
        <w:rPr>
          <w:lang w:val="cs-CZ"/>
        </w:rPr>
        <w:t>itt</w:t>
      </w:r>
      <w:r>
        <w:t xml:space="preserve"> található a DNS formájában a sejt genetikai állománya is. A </w:t>
      </w:r>
      <w:r w:rsidRPr="000E5770">
        <w:rPr>
          <w:lang w:val="cs-CZ"/>
        </w:rPr>
        <w:t>citoplazmából</w:t>
      </w:r>
      <w:r>
        <w:t xml:space="preserve"> eredő, a </w:t>
      </w:r>
      <w:r w:rsidRPr="000E5770">
        <w:rPr>
          <w:lang w:val="cs-CZ"/>
        </w:rPr>
        <w:t>sejtburkon</w:t>
      </w:r>
      <w:r>
        <w:t xml:space="preserve"> áthatoló csillók és ostorok a sejtek mozgását teszik </w:t>
      </w:r>
      <w:r w:rsidRPr="000E5770">
        <w:rPr>
          <w:lang w:val="cs-CZ"/>
        </w:rPr>
        <w:t>lehetővé</w:t>
      </w:r>
      <w:r>
        <w:t xml:space="preserve"> (2-2. ábra, 2-3. ábra).</w:t>
      </w:r>
    </w:p>
    <w:p w:rsidR="002A4A5F" w:rsidRPr="000E5770" w:rsidRDefault="002A4A5F">
      <w:pPr>
        <w:rPr>
          <w:lang w:val="cs-CZ"/>
        </w:rPr>
      </w:pPr>
    </w:p>
    <w:p w:rsidR="002A4A5F" w:rsidRPr="000E5770" w:rsidRDefault="002A4A5F">
      <w:pPr>
        <w:rPr>
          <w:lang w:val="cs-CZ"/>
        </w:rPr>
      </w:pPr>
    </w:p>
    <w:p w:rsidR="002A4A5F" w:rsidRPr="000E5770" w:rsidRDefault="002A4A5F">
      <w:pPr>
        <w:rPr>
          <w:lang w:val="cs-CZ"/>
        </w:rPr>
      </w:pPr>
    </w:p>
    <w:p w:rsidR="002A4A5F" w:rsidRPr="000E5770" w:rsidRDefault="002A4A5F">
      <w:pPr>
        <w:rPr>
          <w:lang w:val="cs-CZ"/>
        </w:rPr>
      </w:pPr>
    </w:p>
    <w:p w:rsidR="002A4A5F" w:rsidRPr="000E5770" w:rsidRDefault="00D37290">
      <w:pPr>
        <w:rPr>
          <w:lang w:val="cs-CZ"/>
        </w:rPr>
      </w:pPr>
      <w:r w:rsidRPr="00D37290">
        <w:rPr>
          <w:noProof/>
        </w:rPr>
        <w:lastRenderedPageBreak/>
        <w:drawing>
          <wp:inline distT="0" distB="0" distL="0" distR="0">
            <wp:extent cx="4812366" cy="4331150"/>
            <wp:effectExtent l="19050" t="0" r="7284" b="0"/>
            <wp:docPr id="19" name="Objektum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812366" cy="4331150"/>
                      <a:chOff x="1022817" y="2051720"/>
                      <a:chExt cx="4812366" cy="4331150"/>
                    </a:xfrm>
                  </a:grpSpPr>
                  <a:grpSp>
                    <a:nvGrpSpPr>
                      <a:cNvPr id="6" name="Csoportba foglalás 5"/>
                      <a:cNvGrpSpPr/>
                    </a:nvGrpSpPr>
                    <a:grpSpPr>
                      <a:xfrm>
                        <a:off x="1022817" y="2051720"/>
                        <a:ext cx="4812366" cy="4331150"/>
                        <a:chOff x="1022817" y="2051720"/>
                        <a:chExt cx="4812366" cy="4331150"/>
                      </a:xfrm>
                    </a:grpSpPr>
                    <a:pic>
                      <a:nvPicPr>
                        <a:cNvPr id="8" name="Kép 7"/>
                        <a:cNvPicPr/>
                      </a:nvPicPr>
                      <a:blipFill>
                        <a:blip r:embed="rId7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022817" y="2761129"/>
                          <a:ext cx="4812366" cy="3621741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1988840" y="2051720"/>
                          <a:ext cx="2646878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Baktériumsejt felépítése</a:t>
                            </a:r>
                            <a:endParaRPr lang="hu-HU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 w:rsidR="002A4A5F">
        <w:br w:type="textWrapping" w:clear="all"/>
      </w:r>
    </w:p>
    <w:p w:rsidR="002A4A5F" w:rsidRDefault="002A4A5F">
      <w:r>
        <w:t>2-2. ábra</w:t>
      </w:r>
    </w:p>
    <w:p w:rsidR="002A4A5F" w:rsidRDefault="002A4A5F">
      <w:r>
        <w:t xml:space="preserve">Forrás: </w:t>
      </w:r>
      <w:proofErr w:type="spellStart"/>
      <w:r>
        <w:t>Wikimedia</w:t>
      </w:r>
      <w:proofErr w:type="spellEnd"/>
      <w:r>
        <w:t xml:space="preserve"> </w:t>
      </w:r>
      <w:proofErr w:type="spellStart"/>
      <w:r>
        <w:t>Commons</w:t>
      </w:r>
      <w:proofErr w:type="spellEnd"/>
    </w:p>
    <w:p w:rsidR="002A4A5F" w:rsidRDefault="002A4A5F" w:rsidP="000E5770">
      <w:r>
        <w:t>2012.11.24.</w:t>
      </w:r>
    </w:p>
    <w:p w:rsidR="002A4A5F" w:rsidRDefault="002A4A5F">
      <w:pPr>
        <w:rPr>
          <w:noProof/>
        </w:rPr>
      </w:pPr>
    </w:p>
    <w:p w:rsidR="002A4A5F" w:rsidRDefault="00E044C3">
      <w:r>
        <w:rPr>
          <w:noProof/>
        </w:rPr>
        <w:drawing>
          <wp:inline distT="0" distB="0" distL="0" distR="0">
            <wp:extent cx="3784600" cy="2336800"/>
            <wp:effectExtent l="19050" t="0" r="635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A5F" w:rsidRDefault="002A4A5F"/>
    <w:p w:rsidR="002A4A5F" w:rsidRDefault="002A4A5F" w:rsidP="000E5770">
      <w:r>
        <w:t>2-3. ábra</w:t>
      </w:r>
    </w:p>
    <w:p w:rsidR="002A4A5F" w:rsidRDefault="002A4A5F" w:rsidP="000E5770">
      <w:proofErr w:type="gramStart"/>
      <w:r w:rsidRPr="00DF7747">
        <w:t>http</w:t>
      </w:r>
      <w:proofErr w:type="gramEnd"/>
      <w:r w:rsidRPr="00DF7747">
        <w:t>://www.steadyhealth.com/4540/Image/H.pylori.gif</w:t>
      </w:r>
    </w:p>
    <w:p w:rsidR="002A4A5F" w:rsidRDefault="002A4A5F" w:rsidP="000E5770">
      <w:r>
        <w:t>2013.04.10.</w:t>
      </w:r>
    </w:p>
    <w:p w:rsidR="002A4A5F" w:rsidRDefault="002A4A5F" w:rsidP="000E5770"/>
    <w:p w:rsidR="002A4A5F" w:rsidRPr="00905C07" w:rsidRDefault="002A4A5F" w:rsidP="000E5770">
      <w:pPr>
        <w:rPr>
          <w:b/>
          <w:sz w:val="28"/>
          <w:szCs w:val="28"/>
        </w:rPr>
      </w:pPr>
      <w:r w:rsidRPr="00905C07">
        <w:rPr>
          <w:b/>
          <w:sz w:val="28"/>
          <w:szCs w:val="28"/>
        </w:rPr>
        <w:t xml:space="preserve">2.2. Az </w:t>
      </w:r>
      <w:proofErr w:type="spellStart"/>
      <w:r>
        <w:rPr>
          <w:b/>
          <w:sz w:val="28"/>
          <w:szCs w:val="28"/>
        </w:rPr>
        <w:t>eukariót</w:t>
      </w:r>
      <w:r w:rsidRPr="00905C07">
        <w:rPr>
          <w:b/>
          <w:sz w:val="28"/>
          <w:szCs w:val="28"/>
        </w:rPr>
        <w:t>a</w:t>
      </w:r>
      <w:proofErr w:type="spellEnd"/>
      <w:r w:rsidRPr="00905C07">
        <w:rPr>
          <w:b/>
          <w:sz w:val="28"/>
          <w:szCs w:val="28"/>
        </w:rPr>
        <w:t xml:space="preserve"> sejt</w:t>
      </w:r>
    </w:p>
    <w:p w:rsidR="002A4A5F" w:rsidRDefault="002A4A5F" w:rsidP="000E5770"/>
    <w:p w:rsidR="002A4A5F" w:rsidRDefault="002A4A5F" w:rsidP="000E5770">
      <w:r>
        <w:lastRenderedPageBreak/>
        <w:t xml:space="preserve">Az </w:t>
      </w:r>
      <w:proofErr w:type="spellStart"/>
      <w:r>
        <w:t>eukarióta</w:t>
      </w:r>
      <w:proofErr w:type="spellEnd"/>
      <w:r>
        <w:t xml:space="preserve"> sejt felépítése sokkal változatosabb. A sejtek a </w:t>
      </w:r>
      <w:proofErr w:type="spellStart"/>
      <w:r>
        <w:t>prokarióta</w:t>
      </w:r>
      <w:proofErr w:type="spellEnd"/>
      <w:r>
        <w:t xml:space="preserve"> sejteknél általában </w:t>
      </w:r>
      <w:r w:rsidRPr="00B12091">
        <w:rPr>
          <w:b/>
        </w:rPr>
        <w:t>jóval nagyobbak</w:t>
      </w:r>
      <w:r>
        <w:t xml:space="preserve"> (az átmérőjük kb. egy nagyságrenddel nagyobb), kívülről sejtmembrán határolja őket (a </w:t>
      </w:r>
      <w:r w:rsidRPr="00B12091">
        <w:rPr>
          <w:b/>
        </w:rPr>
        <w:t>növények</w:t>
      </w:r>
      <w:r>
        <w:t xml:space="preserve"> és </w:t>
      </w:r>
      <w:r w:rsidRPr="00B12091">
        <w:rPr>
          <w:b/>
        </w:rPr>
        <w:t>gombák</w:t>
      </w:r>
      <w:r>
        <w:t xml:space="preserve"> sejtjeinek </w:t>
      </w:r>
      <w:r w:rsidRPr="00B12091">
        <w:rPr>
          <w:b/>
        </w:rPr>
        <w:t>sejtfala</w:t>
      </w:r>
      <w:r>
        <w:t xml:space="preserve"> is van). A benne lévő citoplazma tele van kisebb-nagyobb, igen változatos formájú és felépítésű, membránnal határolt „zsákokkal” (2-4. ábra). Ennek több előnye is lehet. Egyrészt a különböző biokémiai folyamatok lejátszódásához más és más körülmények optimálisak, a </w:t>
      </w:r>
      <w:r w:rsidRPr="00B12091">
        <w:rPr>
          <w:b/>
        </w:rPr>
        <w:t>térbeli elválasztás</w:t>
      </w:r>
      <w:r>
        <w:t xml:space="preserve"> megteremti a lehetőséget a különböző körülmények egyidejű létezésének. Másrészt a kémiai reakciók jelentős része membránhoz kötött enzimek segítségével valósul meg (így az egyes reakciólépésekben részt vevő intermedierek lokális koncentrációja jelentősen megemelkedhet, ami a reakciósebességet jelentősen megemelheti). A membránfelület növelése elősegíti az egy időben lejátszódó </w:t>
      </w:r>
      <w:r w:rsidRPr="00B12091">
        <w:rPr>
          <w:b/>
        </w:rPr>
        <w:t>reakciók sebességének a növelését</w:t>
      </w:r>
      <w:r>
        <w:t>. Harmadrészt a kisebb zsákocskák különböző anyagokat szállíthatnak a különböző nagyobb, membránnal határolt zsákok, illetve a sejtmembrán között.</w:t>
      </w:r>
    </w:p>
    <w:p w:rsidR="002A4A5F" w:rsidRDefault="002A4A5F" w:rsidP="000E5770"/>
    <w:p w:rsidR="002A4A5F" w:rsidRDefault="00864C1B" w:rsidP="000E5770">
      <w:r w:rsidRPr="00864C1B">
        <w:rPr>
          <w:noProof/>
        </w:rPr>
        <w:lastRenderedPageBreak/>
        <w:drawing>
          <wp:inline distT="0" distB="0" distL="0" distR="0">
            <wp:extent cx="4439957" cy="7060341"/>
            <wp:effectExtent l="19050" t="0" r="0" b="0"/>
            <wp:docPr id="18" name="Objektum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439957" cy="7060341"/>
                      <a:chOff x="980728" y="179512"/>
                      <a:chExt cx="4439957" cy="7060341"/>
                    </a:xfrm>
                  </a:grpSpPr>
                  <a:grpSp>
                    <a:nvGrpSpPr>
                      <a:cNvPr id="45" name="Csoportba foglalás 44"/>
                      <a:cNvGrpSpPr/>
                    </a:nvGrpSpPr>
                    <a:grpSpPr>
                      <a:xfrm>
                        <a:off x="980728" y="179512"/>
                        <a:ext cx="4439957" cy="7060341"/>
                        <a:chOff x="980728" y="179512"/>
                        <a:chExt cx="4439957" cy="7060341"/>
                      </a:xfrm>
                    </a:grpSpPr>
                    <a:pic>
                      <a:nvPicPr>
                        <a:cNvPr id="11" name="Picture 1"/>
                        <a:cNvPicPr>
                          <a:picLocks noChangeAspect="1" noChangeArrowheads="1"/>
                        </a:cNvPicPr>
                      </a:nvPicPr>
                      <a:blipFill>
                        <a:blip r:embed="rId9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980728" y="755576"/>
                          <a:ext cx="3133725" cy="2962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2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0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052736" y="4067944"/>
                          <a:ext cx="3057525" cy="2962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3" name="Szövegdoboz 12"/>
                        <a:cNvSpPr txBox="1"/>
                      </a:nvSpPr>
                      <a:spPr>
                        <a:xfrm>
                          <a:off x="3140968" y="755576"/>
                          <a:ext cx="922047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citoszkeleton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4" name="Szövegdoboz 13"/>
                        <a:cNvSpPr txBox="1"/>
                      </a:nvSpPr>
                      <a:spPr>
                        <a:xfrm>
                          <a:off x="3501008" y="1403648"/>
                          <a:ext cx="838691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riboszómák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5" name="Szövegdoboz 14"/>
                        <a:cNvSpPr txBox="1"/>
                      </a:nvSpPr>
                      <a:spPr>
                        <a:xfrm>
                          <a:off x="3952875" y="2212082"/>
                          <a:ext cx="795411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citoplazma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6" name="Szövegdoboz 15"/>
                        <a:cNvSpPr txBox="1"/>
                      </a:nvSpPr>
                      <a:spPr>
                        <a:xfrm>
                          <a:off x="3398143" y="3174107"/>
                          <a:ext cx="1136850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plazmamembrán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17" name="Egyenes összekötő 16"/>
                        <a:cNvCxnSpPr/>
                      </a:nvCxnSpPr>
                      <a:spPr>
                        <a:xfrm flipH="1" flipV="1">
                          <a:off x="3645024" y="2627784"/>
                          <a:ext cx="360040" cy="7200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8" name="Szövegdoboz 17"/>
                        <a:cNvSpPr txBox="1"/>
                      </a:nvSpPr>
                      <a:spPr>
                        <a:xfrm>
                          <a:off x="4005064" y="2627784"/>
                          <a:ext cx="952505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mitokondrium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19" name="Egyenes összekötő 18"/>
                        <a:cNvCxnSpPr/>
                      </a:nvCxnSpPr>
                      <a:spPr>
                        <a:xfrm flipH="1">
                          <a:off x="3501008" y="2195736"/>
                          <a:ext cx="432048" cy="14401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0" name="Szövegdoboz 19"/>
                        <a:cNvSpPr txBox="1"/>
                      </a:nvSpPr>
                      <a:spPr>
                        <a:xfrm>
                          <a:off x="3923159" y="2021582"/>
                          <a:ext cx="1497526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endoplazmás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retikulum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1" name="Szövegdoboz 20"/>
                        <a:cNvSpPr txBox="1"/>
                      </a:nvSpPr>
                      <a:spPr>
                        <a:xfrm>
                          <a:off x="3068960" y="3563888"/>
                          <a:ext cx="986167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golgi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 készülék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22" name="Egyenes összekötő 21"/>
                        <a:cNvCxnSpPr/>
                      </a:nvCxnSpPr>
                      <a:spPr>
                        <a:xfrm flipH="1" flipV="1">
                          <a:off x="2852936" y="2771801"/>
                          <a:ext cx="360040" cy="86409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3" name="Egyenes összekötő 22"/>
                        <a:cNvCxnSpPr/>
                      </a:nvCxnSpPr>
                      <a:spPr>
                        <a:xfrm flipH="1">
                          <a:off x="3140968" y="1763688"/>
                          <a:ext cx="432048" cy="14401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4" name="Szövegdoboz 23"/>
                        <a:cNvSpPr txBox="1"/>
                      </a:nvSpPr>
                      <a:spPr>
                        <a:xfrm>
                          <a:off x="1340768" y="6732240"/>
                          <a:ext cx="731290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vakuólum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5" name="Szövegdoboz 24"/>
                        <a:cNvSpPr txBox="1"/>
                      </a:nvSpPr>
                      <a:spPr>
                        <a:xfrm>
                          <a:off x="3745235" y="6401941"/>
                          <a:ext cx="1043876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plazmodezmák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6" name="Szövegdoboz 25"/>
                        <a:cNvSpPr txBox="1"/>
                      </a:nvSpPr>
                      <a:spPr>
                        <a:xfrm>
                          <a:off x="3903737" y="5728345"/>
                          <a:ext cx="518091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sejtfal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7" name="Szövegdoboz 26"/>
                        <a:cNvSpPr txBox="1"/>
                      </a:nvSpPr>
                      <a:spPr>
                        <a:xfrm>
                          <a:off x="3573016" y="4499992"/>
                          <a:ext cx="838691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riboszómák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8" name="Szövegdoboz 27"/>
                        <a:cNvSpPr txBox="1"/>
                      </a:nvSpPr>
                      <a:spPr>
                        <a:xfrm>
                          <a:off x="3899545" y="5311105"/>
                          <a:ext cx="795411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citoplazma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29" name="Egyenes összekötő 28"/>
                        <a:cNvCxnSpPr/>
                      </a:nvCxnSpPr>
                      <a:spPr>
                        <a:xfrm flipH="1" flipV="1">
                          <a:off x="2924944" y="5868145"/>
                          <a:ext cx="432048" cy="115212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30" name="Szövegdoboz 29"/>
                        <a:cNvSpPr txBox="1"/>
                      </a:nvSpPr>
                      <a:spPr>
                        <a:xfrm>
                          <a:off x="3136776" y="6993632"/>
                          <a:ext cx="986167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golgi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 készülék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" name="Szövegdoboz 30"/>
                        <a:cNvSpPr txBox="1"/>
                      </a:nvSpPr>
                      <a:spPr>
                        <a:xfrm>
                          <a:off x="3049910" y="4011166"/>
                          <a:ext cx="922047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citoszkeleton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32" name="Egyenes összekötő 31"/>
                        <a:cNvCxnSpPr/>
                      </a:nvCxnSpPr>
                      <a:spPr>
                        <a:xfrm flipH="1">
                          <a:off x="2996952" y="4427984"/>
                          <a:ext cx="432048" cy="14401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33" name="Szövegdoboz 32"/>
                        <a:cNvSpPr txBox="1"/>
                      </a:nvSpPr>
                      <a:spPr>
                        <a:xfrm>
                          <a:off x="3389759" y="4250432"/>
                          <a:ext cx="952505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kloroplasztisz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4" name="Szövegdoboz 33"/>
                        <a:cNvSpPr txBox="1"/>
                      </a:nvSpPr>
                      <a:spPr>
                        <a:xfrm>
                          <a:off x="3903737" y="5514950"/>
                          <a:ext cx="1136850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plazmamembrán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35" name="Egyenes összekötő 34"/>
                        <a:cNvCxnSpPr/>
                      </a:nvCxnSpPr>
                      <a:spPr>
                        <a:xfrm flipH="1" flipV="1">
                          <a:off x="3501008" y="6084168"/>
                          <a:ext cx="504056" cy="7200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36" name="Szövegdoboz 35"/>
                        <a:cNvSpPr txBox="1"/>
                      </a:nvSpPr>
                      <a:spPr>
                        <a:xfrm>
                          <a:off x="3987552" y="6030466"/>
                          <a:ext cx="952505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mitokondrium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37" name="Egyenes összekötő 36"/>
                        <a:cNvCxnSpPr/>
                      </a:nvCxnSpPr>
                      <a:spPr>
                        <a:xfrm flipH="1">
                          <a:off x="3284984" y="5004048"/>
                          <a:ext cx="504056" cy="14401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38" name="Szövegdoboz 37"/>
                        <a:cNvSpPr txBox="1"/>
                      </a:nvSpPr>
                      <a:spPr>
                        <a:xfrm>
                          <a:off x="3760093" y="4850507"/>
                          <a:ext cx="631904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sejtmag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39" name="Egyenes összekötő 38"/>
                        <a:cNvCxnSpPr/>
                      </a:nvCxnSpPr>
                      <a:spPr>
                        <a:xfrm flipH="1">
                          <a:off x="1700808" y="5580112"/>
                          <a:ext cx="504056" cy="11521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40" name="Szövegdoboz 39"/>
                        <a:cNvSpPr txBox="1"/>
                      </a:nvSpPr>
                      <a:spPr>
                        <a:xfrm>
                          <a:off x="3534916" y="1629197"/>
                          <a:ext cx="631904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sejtmag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1" name="Szövegdoboz 40"/>
                        <a:cNvSpPr txBox="1"/>
                      </a:nvSpPr>
                      <a:spPr>
                        <a:xfrm>
                          <a:off x="3911352" y="5050532"/>
                          <a:ext cx="1497526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endoplazmás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retikulum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42" name="Egyenes összekötő 41"/>
                        <a:cNvCxnSpPr/>
                      </a:nvCxnSpPr>
                      <a:spPr>
                        <a:xfrm flipH="1">
                          <a:off x="3356992" y="5220072"/>
                          <a:ext cx="576064" cy="21602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43" name="Szövegdoboz 42"/>
                        <a:cNvSpPr txBox="1"/>
                      </a:nvSpPr>
                      <a:spPr>
                        <a:xfrm>
                          <a:off x="1556792" y="179512"/>
                          <a:ext cx="3339376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Állati és növényi sejt felépítése</a:t>
                            </a:r>
                            <a:endParaRPr lang="hu-HU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A4A5F" w:rsidRDefault="002A4A5F" w:rsidP="000E5770">
      <w:r>
        <w:t>2-4. ábra</w:t>
      </w:r>
    </w:p>
    <w:p w:rsidR="002A4A5F" w:rsidRDefault="002A4A5F" w:rsidP="000E5770">
      <w:proofErr w:type="gramStart"/>
      <w:r w:rsidRPr="00FD690B">
        <w:t>http</w:t>
      </w:r>
      <w:proofErr w:type="gramEnd"/>
      <w:r w:rsidRPr="00FD690B">
        <w:t>://www.phschool.com/science/biology_place/biocoach/cells/review.html</w:t>
      </w:r>
    </w:p>
    <w:p w:rsidR="002A4A5F" w:rsidRDefault="002A4A5F" w:rsidP="000E5770">
      <w:r>
        <w:t>2012.11.23.</w:t>
      </w:r>
    </w:p>
    <w:p w:rsidR="002A4A5F" w:rsidRDefault="002A4A5F" w:rsidP="000E5770"/>
    <w:p w:rsidR="002A4A5F" w:rsidRDefault="002A4A5F" w:rsidP="000E5770">
      <w:r>
        <w:t>Az imént említett, sejten belüli membránnal határolt struktúrákat</w:t>
      </w:r>
      <w:r w:rsidRPr="00B12091">
        <w:rPr>
          <w:b/>
        </w:rPr>
        <w:t xml:space="preserve"> </w:t>
      </w:r>
      <w:proofErr w:type="spellStart"/>
      <w:r w:rsidRPr="00B12091">
        <w:rPr>
          <w:b/>
        </w:rPr>
        <w:t>sejtszervecskék</w:t>
      </w:r>
      <w:r>
        <w:t>nek</w:t>
      </w:r>
      <w:proofErr w:type="spellEnd"/>
      <w:r>
        <w:t xml:space="preserve"> (</w:t>
      </w:r>
      <w:proofErr w:type="spellStart"/>
      <w:r>
        <w:t>organellum</w:t>
      </w:r>
      <w:proofErr w:type="spellEnd"/>
      <w:r>
        <w:t>) nevezzük. Alakjukat és működésüket tekintve az itt következő fontosabb sejtalkotókat különböztethetjük meg egymástól.</w:t>
      </w:r>
    </w:p>
    <w:p w:rsidR="002A4A5F" w:rsidRDefault="002A4A5F" w:rsidP="000E5770"/>
    <w:p w:rsidR="002A4A5F" w:rsidRPr="00B12091" w:rsidRDefault="002A4A5F" w:rsidP="000E5770">
      <w:pPr>
        <w:rPr>
          <w:b/>
        </w:rPr>
      </w:pPr>
      <w:r w:rsidRPr="00B12091">
        <w:rPr>
          <w:b/>
        </w:rPr>
        <w:t>2.2.1. Sejtmag</w:t>
      </w:r>
    </w:p>
    <w:p w:rsidR="002A4A5F" w:rsidRDefault="002A4A5F" w:rsidP="000E5770"/>
    <w:p w:rsidR="002A4A5F" w:rsidRPr="000E5770" w:rsidRDefault="002A4A5F" w:rsidP="000E5770">
      <w:pPr>
        <w:rPr>
          <w:lang w:val="cs-CZ"/>
        </w:rPr>
      </w:pPr>
      <w:r>
        <w:lastRenderedPageBreak/>
        <w:t xml:space="preserve">A </w:t>
      </w:r>
      <w:r w:rsidRPr="00B12091">
        <w:rPr>
          <w:b/>
        </w:rPr>
        <w:t>sejtmag (</w:t>
      </w:r>
      <w:proofErr w:type="spellStart"/>
      <w:r w:rsidRPr="00B12091">
        <w:rPr>
          <w:b/>
        </w:rPr>
        <w:t>nucleus</w:t>
      </w:r>
      <w:proofErr w:type="spellEnd"/>
      <w:r w:rsidRPr="00B12091">
        <w:rPr>
          <w:b/>
        </w:rPr>
        <w:t>)</w:t>
      </w:r>
      <w:r>
        <w:t xml:space="preserve"> a sejt viszonylag jelentős részét elfoglaló, mikroszkóppal könnyen látható, gömb alakú struktúra. A sejtmagot </w:t>
      </w:r>
      <w:r w:rsidRPr="00B12091">
        <w:rPr>
          <w:b/>
        </w:rPr>
        <w:t>két membrán</w:t>
      </w:r>
      <w:r>
        <w:t xml:space="preserve"> veszi körül, a külső membrán szervesen kapcsolódik egy másik sejtalkotó, az </w:t>
      </w:r>
      <w:r w:rsidRPr="000E5770">
        <w:rPr>
          <w:lang w:val="cs-CZ"/>
        </w:rPr>
        <w:t>endoplazmás</w:t>
      </w:r>
      <w:r>
        <w:t xml:space="preserve"> </w:t>
      </w:r>
      <w:proofErr w:type="spellStart"/>
      <w:r>
        <w:t>retikulum</w:t>
      </w:r>
      <w:proofErr w:type="spellEnd"/>
      <w:r>
        <w:t xml:space="preserve"> (ER) szerkezetéhez (2-5. ábra). A sejtmag feladata a sejt </w:t>
      </w:r>
      <w:r w:rsidRPr="00B12091">
        <w:rPr>
          <w:b/>
        </w:rPr>
        <w:t xml:space="preserve">genetikai </w:t>
      </w:r>
      <w:r w:rsidRPr="000E5770">
        <w:rPr>
          <w:b/>
          <w:lang w:val="cs-CZ"/>
        </w:rPr>
        <w:t>állományának</w:t>
      </w:r>
      <w:r w:rsidRPr="00B12091">
        <w:rPr>
          <w:b/>
        </w:rPr>
        <w:t xml:space="preserve"> tárolása</w:t>
      </w:r>
      <w:r>
        <w:t xml:space="preserve"> (ún. </w:t>
      </w:r>
      <w:proofErr w:type="gramStart"/>
      <w:r>
        <w:t>kromoszómákban</w:t>
      </w:r>
      <w:proofErr w:type="gramEnd"/>
      <w:r>
        <w:t xml:space="preserve">), de itt játszódnak le a </w:t>
      </w:r>
      <w:r w:rsidRPr="000E5770">
        <w:rPr>
          <w:lang w:val="cs-CZ"/>
        </w:rPr>
        <w:t>genetikai</w:t>
      </w:r>
      <w:r>
        <w:t xml:space="preserve"> állomány megkettőződésének, az átírásának és az RNS-molekulák érésének is a </w:t>
      </w:r>
      <w:r w:rsidRPr="000E5770">
        <w:rPr>
          <w:lang w:val="cs-CZ"/>
        </w:rPr>
        <w:t>folyamatai</w:t>
      </w:r>
      <w:r>
        <w:t>. A sejtmag felszínén mindkét membránrétegen áthatoló</w:t>
      </w:r>
      <w:r w:rsidRPr="00B12091">
        <w:rPr>
          <w:b/>
        </w:rPr>
        <w:t xml:space="preserve"> </w:t>
      </w:r>
      <w:proofErr w:type="spellStart"/>
      <w:r w:rsidRPr="00B12091">
        <w:rPr>
          <w:b/>
        </w:rPr>
        <w:t>póruskomplexek</w:t>
      </w:r>
      <w:proofErr w:type="spellEnd"/>
      <w:r>
        <w:t xml:space="preserve"> </w:t>
      </w:r>
      <w:r w:rsidRPr="000E5770">
        <w:rPr>
          <w:lang w:val="cs-CZ"/>
        </w:rPr>
        <w:t>találhatóak</w:t>
      </w:r>
      <w:r>
        <w:t xml:space="preserve">, melyek a sejtmagmembránon keresztül történő szabályozott transzportot teszik lehetővé. A sejtmagon belül találunk egy vagy több olyan részt, </w:t>
      </w:r>
      <w:proofErr w:type="gramStart"/>
      <w:r>
        <w:t>amely(</w:t>
      </w:r>
      <w:proofErr w:type="spellStart"/>
      <w:proofErr w:type="gramEnd"/>
      <w:r>
        <w:t>ek</w:t>
      </w:r>
      <w:proofErr w:type="spellEnd"/>
      <w:r>
        <w:t>)</w:t>
      </w:r>
      <w:proofErr w:type="spellStart"/>
      <w:r>
        <w:t>ben</w:t>
      </w:r>
      <w:proofErr w:type="spellEnd"/>
      <w:r>
        <w:t xml:space="preserve"> a </w:t>
      </w:r>
      <w:r w:rsidRPr="000E5770">
        <w:rPr>
          <w:lang w:val="cs-CZ"/>
        </w:rPr>
        <w:t>riboszómális</w:t>
      </w:r>
      <w:r>
        <w:t xml:space="preserve"> RNS-ek (</w:t>
      </w:r>
      <w:proofErr w:type="spellStart"/>
      <w:r>
        <w:t>rRNS-ek</w:t>
      </w:r>
      <w:proofErr w:type="spellEnd"/>
      <w:r>
        <w:t xml:space="preserve">) keletkeznek, érnek, és végül összeállnak riboszóma-alegységekké a </w:t>
      </w:r>
      <w:proofErr w:type="spellStart"/>
      <w:r>
        <w:t>riboszómális</w:t>
      </w:r>
      <w:proofErr w:type="spellEnd"/>
      <w:r>
        <w:t xml:space="preserve"> proteinekkel együtt. Ezt a részt </w:t>
      </w:r>
      <w:proofErr w:type="spellStart"/>
      <w:r w:rsidRPr="00B12091">
        <w:rPr>
          <w:b/>
        </w:rPr>
        <w:t>sejtmagvacskának</w:t>
      </w:r>
      <w:proofErr w:type="spellEnd"/>
      <w:r w:rsidRPr="00B12091">
        <w:rPr>
          <w:b/>
        </w:rPr>
        <w:t xml:space="preserve"> (</w:t>
      </w:r>
      <w:proofErr w:type="spellStart"/>
      <w:r w:rsidRPr="00B12091">
        <w:rPr>
          <w:b/>
        </w:rPr>
        <w:t>nucleolus</w:t>
      </w:r>
      <w:proofErr w:type="spellEnd"/>
      <w:r w:rsidRPr="00B12091">
        <w:rPr>
          <w:b/>
        </w:rPr>
        <w:t>)</w:t>
      </w:r>
      <w:r>
        <w:t xml:space="preserve"> hívjuk.</w:t>
      </w:r>
    </w:p>
    <w:p w:rsidR="002A4A5F" w:rsidRPr="000E5770" w:rsidRDefault="002A4A5F" w:rsidP="000E5770">
      <w:pPr>
        <w:rPr>
          <w:lang w:val="cs-CZ"/>
        </w:rPr>
      </w:pPr>
    </w:p>
    <w:p w:rsidR="002A4A5F" w:rsidRPr="000E5770" w:rsidRDefault="000B4CA0" w:rsidP="000E5770">
      <w:pPr>
        <w:rPr>
          <w:lang w:val="cs-CZ"/>
        </w:rPr>
      </w:pPr>
      <w:fldSimple w:instr="ref  SHAPE  \* MERGEFORMAT " w:fldLock="1">
        <w:r w:rsidR="00864C1B" w:rsidRPr="00864C1B">
          <w:rPr>
            <w:noProof/>
          </w:rPr>
          <w:drawing>
            <wp:inline distT="0" distB="0" distL="0" distR="0">
              <wp:extent cx="2982466" cy="3496454"/>
              <wp:effectExtent l="0" t="0" r="8384" b="0"/>
              <wp:docPr id="17" name="Objektum 10"/>
              <wp:cNvGraphicFramePr/>
              <a:graphic xmlns:a="http://schemas.openxmlformats.org/drawingml/2006/main">
                <a:graphicData uri="http://schemas.openxmlformats.org/drawingml/2006/lockedCanvas">
                  <lc:lockedCanvas xmlns:lc="http://schemas.openxmlformats.org/drawingml/2006/lockedCanvas">
                    <a:nvGrpSpPr>
                      <a:cNvPr id="0" name=""/>
                      <a:cNvGrpSpPr/>
                    </a:nvGrpSpPr>
                    <a:grpSpPr>
                      <a:xfrm>
                        <a:off x="0" y="0"/>
                        <a:ext cx="2982466" cy="3496454"/>
                        <a:chOff x="1700808" y="683568"/>
                        <a:chExt cx="2982466" cy="3496454"/>
                      </a:xfrm>
                    </a:grpSpPr>
                    <a:grpSp>
                      <a:nvGrpSpPr>
                        <a:cNvPr id="19" name="Csoportba foglalás 18"/>
                        <a:cNvGrpSpPr/>
                      </a:nvGrpSpPr>
                      <a:grpSpPr>
                        <a:xfrm>
                          <a:off x="1700808" y="683568"/>
                          <a:ext cx="2982466" cy="3496454"/>
                          <a:chOff x="1700808" y="683568"/>
                          <a:chExt cx="2982466" cy="3496454"/>
                        </a:xfrm>
                      </a:grpSpPr>
                      <a:pic>
                        <a:nvPicPr>
                          <a:cNvPr id="11" name="Picture 1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1" cstate="print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1844824" y="1331640"/>
                            <a:ext cx="2838450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12" name="Szövegdoboz 11"/>
                          <a:cNvSpPr txBox="1"/>
                        </a:nvSpPr>
                        <a:spPr>
                          <a:xfrm>
                            <a:off x="1916832" y="1403648"/>
                            <a:ext cx="1277914" cy="24622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000" b="1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sejtmag membrán</a:t>
                              </a:r>
                              <a:endParaRPr lang="hu-HU" sz="1000" b="1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3" name="Szövegdoboz 12"/>
                          <a:cNvSpPr txBox="1"/>
                        </a:nvSpPr>
                        <a:spPr>
                          <a:xfrm>
                            <a:off x="1700808" y="1619672"/>
                            <a:ext cx="1313180" cy="24622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000" b="1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kromatin</a:t>
                              </a:r>
                              <a:r>
                                <a:rPr lang="hu-HU" sz="1000" b="1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 állomány</a:t>
                              </a:r>
                              <a:endParaRPr lang="hu-HU" sz="1000" b="1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" name="Szövegdoboz 13"/>
                          <a:cNvSpPr txBox="1"/>
                        </a:nvSpPr>
                        <a:spPr>
                          <a:xfrm>
                            <a:off x="1916832" y="1835696"/>
                            <a:ext cx="1090363" cy="24622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000" b="1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sejtmagvacska</a:t>
                              </a:r>
                              <a:endParaRPr lang="hu-HU" sz="1000" b="1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5" name="Szövegdoboz 14"/>
                          <a:cNvSpPr txBox="1"/>
                        </a:nvSpPr>
                        <a:spPr>
                          <a:xfrm>
                            <a:off x="4005064" y="3491880"/>
                            <a:ext cx="540533" cy="24622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000" b="1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pórus</a:t>
                              </a:r>
                              <a:endParaRPr lang="hu-HU" sz="1000" b="1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6" name="Szövegdoboz 15"/>
                          <a:cNvSpPr txBox="1"/>
                        </a:nvSpPr>
                        <a:spPr>
                          <a:xfrm>
                            <a:off x="2492896" y="3779912"/>
                            <a:ext cx="994183" cy="40011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hu-HU" sz="1000" b="1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endoplazmás</a:t>
                              </a:r>
                              <a:endParaRPr lang="hu-HU" sz="1000" b="1" dirty="0" smtClean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  <a:p>
                              <a:pPr algn="ctr"/>
                              <a:r>
                                <a:rPr lang="hu-HU" sz="1000" b="1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retikulum</a:t>
                              </a:r>
                              <a:endParaRPr lang="hu-HU" sz="1000" b="1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8" name="Szövegdoboz 17"/>
                          <a:cNvSpPr txBox="1"/>
                        </a:nvSpPr>
                        <a:spPr>
                          <a:xfrm>
                            <a:off x="2060848" y="683568"/>
                            <a:ext cx="2262222" cy="3693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A sejtmag felépítése</a:t>
                              </a:r>
                              <a:endParaRPr lang="hu-HU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</lc:lockedCanvas>
                </a:graphicData>
              </a:graphic>
            </wp:inline>
          </w:drawing>
        </w:r>
      </w:fldSimple>
    </w:p>
    <w:p w:rsidR="002A4A5F" w:rsidRDefault="002A4A5F" w:rsidP="000E5770"/>
    <w:p w:rsidR="002A4A5F" w:rsidRDefault="002A4A5F" w:rsidP="000E5770">
      <w:r>
        <w:t>2-5. ábra</w:t>
      </w:r>
    </w:p>
    <w:p w:rsidR="002A4A5F" w:rsidRDefault="002A4A5F" w:rsidP="000E5770">
      <w:proofErr w:type="gramStart"/>
      <w:r w:rsidRPr="004A1507">
        <w:t>http</w:t>
      </w:r>
      <w:proofErr w:type="gramEnd"/>
      <w:r w:rsidRPr="004A1507">
        <w:t>://micro.magnet.fsu.edu/cells/nucleus/nucleus.html</w:t>
      </w:r>
    </w:p>
    <w:p w:rsidR="002A4A5F" w:rsidRDefault="002A4A5F" w:rsidP="000E5770">
      <w:r>
        <w:t>2012.11.24.</w:t>
      </w:r>
    </w:p>
    <w:p w:rsidR="002A4A5F" w:rsidRDefault="002A4A5F" w:rsidP="000E5770"/>
    <w:p w:rsidR="002A4A5F" w:rsidRPr="000E5770" w:rsidRDefault="002A4A5F" w:rsidP="000E5770">
      <w:pPr>
        <w:rPr>
          <w:b/>
          <w:lang w:val="cs-CZ"/>
        </w:rPr>
      </w:pPr>
      <w:r w:rsidRPr="00B12091">
        <w:rPr>
          <w:b/>
        </w:rPr>
        <w:t xml:space="preserve">2.2.2. </w:t>
      </w:r>
      <w:proofErr w:type="spellStart"/>
      <w:r w:rsidRPr="00B12091">
        <w:rPr>
          <w:b/>
        </w:rPr>
        <w:t>Mitokondrium</w:t>
      </w:r>
      <w:proofErr w:type="spellEnd"/>
    </w:p>
    <w:p w:rsidR="002A4A5F" w:rsidRPr="000E5770" w:rsidRDefault="002A4A5F" w:rsidP="000E5770">
      <w:pPr>
        <w:rPr>
          <w:lang w:val="cs-CZ"/>
        </w:rPr>
      </w:pPr>
    </w:p>
    <w:p w:rsidR="002A4A5F" w:rsidRDefault="002A4A5F" w:rsidP="000E5770">
      <w:r>
        <w:t xml:space="preserve">A </w:t>
      </w:r>
      <w:proofErr w:type="spellStart"/>
      <w:r w:rsidRPr="00891EEC">
        <w:rPr>
          <w:b/>
        </w:rPr>
        <w:t>mitokondriumok</w:t>
      </w:r>
      <w:proofErr w:type="spellEnd"/>
      <w:r>
        <w:t xml:space="preserve"> a sejtmagnál jóval kisebb, </w:t>
      </w:r>
      <w:r w:rsidRPr="000E5770">
        <w:rPr>
          <w:lang w:val="cs-CZ"/>
        </w:rPr>
        <w:t>kb</w:t>
      </w:r>
      <w:r>
        <w:t xml:space="preserve">. bakteriális méretű sejtalkotók. Számuk a különböző sejtekben igen változó, 0-1000-ig </w:t>
      </w:r>
      <w:r w:rsidRPr="000E5770">
        <w:rPr>
          <w:lang w:val="cs-CZ"/>
        </w:rPr>
        <w:t>terjedhet</w:t>
      </w:r>
      <w:r>
        <w:t xml:space="preserve">. A sejtmaghoz hasonlóan ezeket is </w:t>
      </w:r>
      <w:r w:rsidRPr="00B83818">
        <w:rPr>
          <w:b/>
        </w:rPr>
        <w:t>két membránréteg</w:t>
      </w:r>
      <w:r>
        <w:t xml:space="preserve"> határolja. A </w:t>
      </w:r>
      <w:r w:rsidRPr="00B83818">
        <w:rPr>
          <w:b/>
        </w:rPr>
        <w:t>külső membrán</w:t>
      </w:r>
      <w:r>
        <w:t xml:space="preserve"> </w:t>
      </w:r>
      <w:r w:rsidRPr="000E5770">
        <w:rPr>
          <w:lang w:val="cs-CZ"/>
        </w:rPr>
        <w:t>mérete</w:t>
      </w:r>
      <w:r>
        <w:t xml:space="preserve"> jóval kisebb; a kisebb molekulákra, ionokra, biokémiai intermedierekre </w:t>
      </w:r>
      <w:r w:rsidRPr="00B83818">
        <w:rPr>
          <w:b/>
        </w:rPr>
        <w:t xml:space="preserve">teljesen </w:t>
      </w:r>
      <w:r w:rsidRPr="000E5770">
        <w:rPr>
          <w:b/>
          <w:lang w:val="cs-CZ"/>
        </w:rPr>
        <w:t>áteresztő</w:t>
      </w:r>
      <w:r>
        <w:t xml:space="preserve">, de a nagyobb molekulákra (például fehérjékre) nem. Az utóbbiak csak aktív </w:t>
      </w:r>
      <w:r w:rsidRPr="000E5770">
        <w:rPr>
          <w:lang w:val="cs-CZ"/>
        </w:rPr>
        <w:t>transzporttal</w:t>
      </w:r>
      <w:r>
        <w:t xml:space="preserve">, speciális </w:t>
      </w:r>
      <w:proofErr w:type="spellStart"/>
      <w:r>
        <w:t>transzportereken</w:t>
      </w:r>
      <w:proofErr w:type="spellEnd"/>
      <w:r>
        <w:t xml:space="preserve"> keresztül képesek átjutni a külső membránon. A</w:t>
      </w:r>
      <w:r w:rsidRPr="00B83818">
        <w:rPr>
          <w:b/>
        </w:rPr>
        <w:t xml:space="preserve"> belső </w:t>
      </w:r>
      <w:r w:rsidRPr="000E5770">
        <w:rPr>
          <w:b/>
          <w:lang w:val="cs-CZ"/>
        </w:rPr>
        <w:t>membrán</w:t>
      </w:r>
      <w:r>
        <w:t xml:space="preserve"> sokkal nagyobb, ezért csak </w:t>
      </w:r>
      <w:r w:rsidRPr="00B83818">
        <w:rPr>
          <w:b/>
        </w:rPr>
        <w:t>redőzött</w:t>
      </w:r>
      <w:r>
        <w:t xml:space="preserve">en képes a külső membrán által határolt térrészbe beleférni. Az egész ahhoz hasonlítható, mintha egy nagyobb zsákot </w:t>
      </w:r>
      <w:r w:rsidRPr="000E5770">
        <w:rPr>
          <w:lang w:val="cs-CZ"/>
        </w:rPr>
        <w:t>belegyűrtünk</w:t>
      </w:r>
      <w:r>
        <w:t xml:space="preserve"> volna egy kisebbe. A belső membránfelület ilyen módon történő </w:t>
      </w:r>
      <w:r w:rsidRPr="000E5770">
        <w:rPr>
          <w:lang w:val="cs-CZ"/>
        </w:rPr>
        <w:t>megnövekedése</w:t>
      </w:r>
      <w:r>
        <w:t xml:space="preserve"> esszenciális a membránhoz kötődő biokémiai reakciók nagy mennyisége miatt. A </w:t>
      </w:r>
      <w:r w:rsidRPr="000E5770">
        <w:rPr>
          <w:lang w:val="cs-CZ"/>
        </w:rPr>
        <w:t>két</w:t>
      </w:r>
      <w:r>
        <w:t xml:space="preserve"> membrán közti részt </w:t>
      </w:r>
      <w:proofErr w:type="spellStart"/>
      <w:r w:rsidRPr="00EE1188">
        <w:rPr>
          <w:b/>
        </w:rPr>
        <w:t>intermembrán</w:t>
      </w:r>
      <w:proofErr w:type="spellEnd"/>
      <w:r w:rsidRPr="00EE1188">
        <w:rPr>
          <w:b/>
        </w:rPr>
        <w:t xml:space="preserve"> térnek</w:t>
      </w:r>
      <w:r>
        <w:t xml:space="preserve">, a belső membránon belülit pedig </w:t>
      </w:r>
      <w:r w:rsidRPr="000E5770">
        <w:rPr>
          <w:b/>
          <w:lang w:val="cs-CZ"/>
        </w:rPr>
        <w:t>mátrixnak</w:t>
      </w:r>
      <w:r>
        <w:t xml:space="preserve"> hívjuk (2-6. ábra). A belső membrán </w:t>
      </w:r>
      <w:r>
        <w:lastRenderedPageBreak/>
        <w:t xml:space="preserve">gyakorlatilag </w:t>
      </w:r>
      <w:r w:rsidRPr="00B83818">
        <w:rPr>
          <w:b/>
        </w:rPr>
        <w:t>átjárhatatlan</w:t>
      </w:r>
      <w:r>
        <w:t>, kivéve</w:t>
      </w:r>
      <w:r w:rsidRPr="001434C2">
        <w:t xml:space="preserve"> </w:t>
      </w:r>
      <w:r w:rsidRPr="000E5770">
        <w:rPr>
          <w:lang w:val="cs-CZ"/>
        </w:rPr>
        <w:t>néhány</w:t>
      </w:r>
      <w:r>
        <w:t xml:space="preserve"> hidrofób molekula számára, amelyek képesek átdiffundálni. A többi anyag (</w:t>
      </w:r>
      <w:r w:rsidRPr="000E5770">
        <w:rPr>
          <w:lang w:val="cs-CZ"/>
        </w:rPr>
        <w:t>víz</w:t>
      </w:r>
      <w:r>
        <w:rPr>
          <w:lang w:val="cs-CZ"/>
        </w:rPr>
        <w:t xml:space="preserve">, </w:t>
      </w:r>
      <w:r w:rsidRPr="000E5770">
        <w:t>ionok</w:t>
      </w:r>
      <w:r>
        <w:t xml:space="preserve">, </w:t>
      </w:r>
      <w:r w:rsidRPr="000E5770">
        <w:rPr>
          <w:lang w:val="cs-CZ"/>
        </w:rPr>
        <w:t>biokémiai</w:t>
      </w:r>
      <w:r>
        <w:t xml:space="preserve"> intermedierek) speciális </w:t>
      </w:r>
      <w:proofErr w:type="spellStart"/>
      <w:r>
        <w:t>transzporter-fehérjék</w:t>
      </w:r>
      <w:proofErr w:type="spellEnd"/>
      <w:r>
        <w:t xml:space="preserve"> segítségével közlekedik a belső </w:t>
      </w:r>
      <w:r w:rsidRPr="000E5770">
        <w:rPr>
          <w:lang w:val="cs-CZ"/>
        </w:rPr>
        <w:t>membránon</w:t>
      </w:r>
      <w:r>
        <w:t xml:space="preserve"> keresztül.</w:t>
      </w:r>
    </w:p>
    <w:p w:rsidR="002A4A5F" w:rsidRPr="000E5770" w:rsidRDefault="002A4A5F" w:rsidP="000E5770">
      <w:pPr>
        <w:rPr>
          <w:lang w:val="cs-CZ"/>
        </w:rPr>
      </w:pPr>
      <w:r>
        <w:tab/>
        <w:t xml:space="preserve">A </w:t>
      </w:r>
      <w:proofErr w:type="spellStart"/>
      <w:r>
        <w:t>mitokondrium</w:t>
      </w:r>
      <w:proofErr w:type="spellEnd"/>
      <w:r>
        <w:t xml:space="preserve"> elsődleges feladata a </w:t>
      </w:r>
      <w:r w:rsidRPr="000E5770">
        <w:rPr>
          <w:lang w:val="cs-CZ"/>
        </w:rPr>
        <w:t>sejtben</w:t>
      </w:r>
      <w:r>
        <w:t xml:space="preserve"> az </w:t>
      </w:r>
      <w:r w:rsidRPr="00B83818">
        <w:rPr>
          <w:b/>
        </w:rPr>
        <w:t>oxidatív energiatermelés</w:t>
      </w:r>
      <w:r>
        <w:t xml:space="preserve">. A mátrixban találhatóak a </w:t>
      </w:r>
      <w:proofErr w:type="spellStart"/>
      <w:r w:rsidRPr="00EE1188">
        <w:rPr>
          <w:b/>
        </w:rPr>
        <w:t>citrát-ciklus</w:t>
      </w:r>
      <w:proofErr w:type="spellEnd"/>
      <w:r>
        <w:t xml:space="preserve"> enzimei, </w:t>
      </w:r>
      <w:r w:rsidRPr="000E5770">
        <w:rPr>
          <w:lang w:val="cs-CZ"/>
        </w:rPr>
        <w:t>míg</w:t>
      </w:r>
      <w:r>
        <w:t xml:space="preserve"> a belső membránban az energiatermelő folyamathoz nélkülözhetetlen </w:t>
      </w:r>
      <w:r w:rsidRPr="000E5770">
        <w:rPr>
          <w:b/>
          <w:lang w:val="cs-CZ"/>
        </w:rPr>
        <w:t>elektrontranszfer</w:t>
      </w:r>
      <w:proofErr w:type="spellStart"/>
      <w:r w:rsidRPr="00EE1188">
        <w:rPr>
          <w:b/>
        </w:rPr>
        <w:t>-lánc</w:t>
      </w:r>
      <w:proofErr w:type="spellEnd"/>
      <w:r>
        <w:t xml:space="preserve"> és az </w:t>
      </w:r>
      <w:proofErr w:type="spellStart"/>
      <w:r>
        <w:t>ATP-szintáz</w:t>
      </w:r>
      <w:proofErr w:type="spellEnd"/>
      <w:r>
        <w:t xml:space="preserve"> komplexei. A </w:t>
      </w:r>
      <w:proofErr w:type="spellStart"/>
      <w:r>
        <w:t>mitokondriumoknak</w:t>
      </w:r>
      <w:proofErr w:type="spellEnd"/>
      <w:r>
        <w:t xml:space="preserve"> a mátrixban </w:t>
      </w:r>
      <w:r w:rsidRPr="00EE1188">
        <w:rPr>
          <w:b/>
        </w:rPr>
        <w:t>saját genetikai állományuk</w:t>
      </w:r>
      <w:r>
        <w:t xml:space="preserve">, saját RNS- és fehérjeszintetizáló-apparátusuk van. A sejten </w:t>
      </w:r>
      <w:r w:rsidRPr="000E5770">
        <w:rPr>
          <w:lang w:val="cs-CZ"/>
        </w:rPr>
        <w:t>belül</w:t>
      </w:r>
      <w:r>
        <w:t xml:space="preserve"> a sejtosztódástól függetlenül osztódni képesek. Ez bizonyítéka annak, hogy a </w:t>
      </w:r>
      <w:r w:rsidRPr="000E5770">
        <w:rPr>
          <w:lang w:val="cs-CZ"/>
        </w:rPr>
        <w:t>mitokondriumok</w:t>
      </w:r>
      <w:r>
        <w:t xml:space="preserve"> valamikor önálló életet élő </w:t>
      </w:r>
      <w:proofErr w:type="spellStart"/>
      <w:r>
        <w:t>prokarióták</w:t>
      </w:r>
      <w:proofErr w:type="spellEnd"/>
      <w:r>
        <w:t xml:space="preserve"> voltak, melyet az evolúció során az </w:t>
      </w:r>
      <w:r w:rsidRPr="000E5770">
        <w:rPr>
          <w:b/>
          <w:lang w:val="cs-CZ"/>
        </w:rPr>
        <w:t>eukarióta</w:t>
      </w:r>
      <w:r w:rsidRPr="00B83818">
        <w:rPr>
          <w:b/>
        </w:rPr>
        <w:t xml:space="preserve"> sejtek bekebeleztek</w:t>
      </w:r>
      <w:r>
        <w:t xml:space="preserve">, de nem fogyasztottak el, s </w:t>
      </w:r>
      <w:proofErr w:type="gramStart"/>
      <w:r>
        <w:t>azóta</w:t>
      </w:r>
      <w:proofErr w:type="gramEnd"/>
      <w:r>
        <w:t xml:space="preserve"> </w:t>
      </w:r>
      <w:proofErr w:type="spellStart"/>
      <w:r w:rsidRPr="000E5770">
        <w:rPr>
          <w:b/>
        </w:rPr>
        <w:t>szi</w:t>
      </w:r>
      <w:proofErr w:type="spellEnd"/>
      <w:r w:rsidRPr="000E5770">
        <w:rPr>
          <w:b/>
          <w:lang w:val="cs-CZ"/>
        </w:rPr>
        <w:t>m</w:t>
      </w:r>
      <w:proofErr w:type="spellStart"/>
      <w:r w:rsidRPr="000E5770">
        <w:rPr>
          <w:b/>
        </w:rPr>
        <w:t>biózisban</w:t>
      </w:r>
      <w:proofErr w:type="spellEnd"/>
      <w:r>
        <w:t xml:space="preserve"> élnek </w:t>
      </w:r>
      <w:r w:rsidRPr="000E5770">
        <w:rPr>
          <w:lang w:val="cs-CZ"/>
        </w:rPr>
        <w:t>egymással</w:t>
      </w:r>
      <w:r>
        <w:t xml:space="preserve">. A </w:t>
      </w:r>
      <w:proofErr w:type="spellStart"/>
      <w:r>
        <w:t>mitokondrium</w:t>
      </w:r>
      <w:proofErr w:type="spellEnd"/>
      <w:r>
        <w:t xml:space="preserve"> felépítéséhez és működéséhez szükséges </w:t>
      </w:r>
      <w:r w:rsidRPr="000E5770">
        <w:rPr>
          <w:lang w:val="cs-CZ"/>
        </w:rPr>
        <w:t>fehérjék</w:t>
      </w:r>
      <w:r>
        <w:t xml:space="preserve"> ma már java </w:t>
      </w:r>
      <w:r w:rsidRPr="000E5770">
        <w:rPr>
          <w:lang w:val="cs-CZ"/>
        </w:rPr>
        <w:t>részt</w:t>
      </w:r>
      <w:r>
        <w:t xml:space="preserve"> a gazdasejtből származnak; szintézisükhöz az információt a sejtmag kódolja.</w:t>
      </w:r>
    </w:p>
    <w:p w:rsidR="002A4A5F" w:rsidRPr="000E5770" w:rsidRDefault="002A4A5F" w:rsidP="000E5770">
      <w:pPr>
        <w:rPr>
          <w:lang w:val="cs-CZ"/>
        </w:rPr>
      </w:pPr>
    </w:p>
    <w:p w:rsidR="002A4A5F" w:rsidRDefault="00D37290" w:rsidP="000E5770">
      <w:r w:rsidRPr="00D37290">
        <w:rPr>
          <w:noProof/>
        </w:rPr>
        <w:drawing>
          <wp:inline distT="0" distB="0" distL="0" distR="0">
            <wp:extent cx="5753100" cy="4498454"/>
            <wp:effectExtent l="19050" t="0" r="0" b="0"/>
            <wp:docPr id="20" name="Objektum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53100" cy="4498454"/>
                      <a:chOff x="548680" y="251520"/>
                      <a:chExt cx="5753100" cy="4498454"/>
                    </a:xfrm>
                  </a:grpSpPr>
                  <a:grpSp>
                    <a:nvGrpSpPr>
                      <a:cNvPr id="6" name="Csoportba foglalás 5"/>
                      <a:cNvGrpSpPr/>
                    </a:nvGrpSpPr>
                    <a:grpSpPr>
                      <a:xfrm>
                        <a:off x="548680" y="251520"/>
                        <a:ext cx="5753100" cy="4498454"/>
                        <a:chOff x="548680" y="251520"/>
                        <a:chExt cx="5753100" cy="4498454"/>
                      </a:xfrm>
                    </a:grpSpPr>
                    <a:pic>
                      <a:nvPicPr>
                        <a:cNvPr id="9" name="Kép 8"/>
                        <a:cNvPicPr/>
                      </a:nvPicPr>
                      <a:blipFill>
                        <a:blip r:embed="rId12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48680" y="1187624"/>
                          <a:ext cx="5753100" cy="3562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1988840" y="251520"/>
                          <a:ext cx="2839303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A </a:t>
                            </a:r>
                            <a:r>
                              <a:rPr lang="hu-HU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mitokondrium</a:t>
                            </a:r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 felépítése</a:t>
                            </a:r>
                            <a:endParaRPr lang="hu-HU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A4A5F" w:rsidRPr="000E5770" w:rsidRDefault="002A4A5F" w:rsidP="000E5770">
      <w:pPr>
        <w:rPr>
          <w:lang w:val="cs-CZ"/>
        </w:rPr>
      </w:pPr>
    </w:p>
    <w:p w:rsidR="002A4A5F" w:rsidRPr="00BE1B5F" w:rsidRDefault="002A4A5F" w:rsidP="000E5770">
      <w:r>
        <w:t>2-6. ábra</w:t>
      </w:r>
    </w:p>
    <w:p w:rsidR="002A4A5F" w:rsidRDefault="002A4A5F" w:rsidP="000E5770">
      <w:proofErr w:type="gramStart"/>
      <w:r w:rsidRPr="00E727A0">
        <w:t>http</w:t>
      </w:r>
      <w:proofErr w:type="gramEnd"/>
      <w:r w:rsidRPr="00E727A0">
        <w:t>://biology.about.com/od/cellanatomy/ss/</w:t>
      </w:r>
      <w:r w:rsidRPr="000E5770">
        <w:rPr>
          <w:lang w:val="cs-CZ"/>
        </w:rPr>
        <w:t>mitochondria</w:t>
      </w:r>
      <w:r w:rsidRPr="00E727A0">
        <w:t>.</w:t>
      </w:r>
      <w:proofErr w:type="spellStart"/>
      <w:r w:rsidRPr="00E727A0">
        <w:t>htm</w:t>
      </w:r>
      <w:proofErr w:type="spellEnd"/>
    </w:p>
    <w:p w:rsidR="002A4A5F" w:rsidRPr="000E5770" w:rsidRDefault="002A4A5F" w:rsidP="000E5770">
      <w:pPr>
        <w:rPr>
          <w:lang w:val="cs-CZ"/>
        </w:rPr>
      </w:pPr>
      <w:r>
        <w:t>2012.11.24.</w:t>
      </w:r>
    </w:p>
    <w:p w:rsidR="002A4A5F" w:rsidRPr="000E5770" w:rsidRDefault="002A4A5F" w:rsidP="000E5770">
      <w:pPr>
        <w:rPr>
          <w:lang w:val="cs-CZ"/>
        </w:rPr>
      </w:pPr>
    </w:p>
    <w:p w:rsidR="002A4A5F" w:rsidRPr="00891EEC" w:rsidRDefault="002A4A5F" w:rsidP="000E5770">
      <w:pPr>
        <w:rPr>
          <w:b/>
        </w:rPr>
      </w:pPr>
      <w:r w:rsidRPr="00891EEC">
        <w:rPr>
          <w:b/>
        </w:rPr>
        <w:t xml:space="preserve">2.2.3. </w:t>
      </w:r>
      <w:proofErr w:type="spellStart"/>
      <w:r w:rsidRPr="00891EEC">
        <w:rPr>
          <w:b/>
        </w:rPr>
        <w:t>Endoplazmás</w:t>
      </w:r>
      <w:proofErr w:type="spellEnd"/>
      <w:r w:rsidRPr="00891EEC">
        <w:rPr>
          <w:b/>
        </w:rPr>
        <w:t xml:space="preserve"> </w:t>
      </w:r>
      <w:proofErr w:type="spellStart"/>
      <w:r w:rsidRPr="00891EEC">
        <w:rPr>
          <w:b/>
        </w:rPr>
        <w:t>retikulum</w:t>
      </w:r>
      <w:proofErr w:type="spellEnd"/>
    </w:p>
    <w:p w:rsidR="002A4A5F" w:rsidRPr="000E5770" w:rsidRDefault="002A4A5F" w:rsidP="000E5770">
      <w:pPr>
        <w:rPr>
          <w:lang w:val="cs-CZ"/>
        </w:rPr>
      </w:pPr>
    </w:p>
    <w:p w:rsidR="002A4A5F" w:rsidRDefault="002A4A5F" w:rsidP="000E5770">
      <w:r>
        <w:t xml:space="preserve">Az </w:t>
      </w:r>
      <w:proofErr w:type="spellStart"/>
      <w:r w:rsidRPr="00891EEC">
        <w:rPr>
          <w:b/>
        </w:rPr>
        <w:t>endoplazmás</w:t>
      </w:r>
      <w:proofErr w:type="spellEnd"/>
      <w:r w:rsidRPr="00891EEC">
        <w:rPr>
          <w:b/>
        </w:rPr>
        <w:t xml:space="preserve"> </w:t>
      </w:r>
      <w:proofErr w:type="spellStart"/>
      <w:r w:rsidRPr="00891EEC">
        <w:rPr>
          <w:b/>
        </w:rPr>
        <w:t>retikulum</w:t>
      </w:r>
      <w:proofErr w:type="spellEnd"/>
      <w:r>
        <w:t xml:space="preserve"> (ER) </w:t>
      </w:r>
      <w:r w:rsidRPr="000E5770">
        <w:t>kiterjedt</w:t>
      </w:r>
      <w:r>
        <w:t xml:space="preserve">, </w:t>
      </w:r>
      <w:r w:rsidRPr="000E5770">
        <w:rPr>
          <w:lang w:val="cs-CZ"/>
        </w:rPr>
        <w:t>ciszternákból</w:t>
      </w:r>
      <w:r>
        <w:t xml:space="preserve">, zsákocskákból és csövekből álló összefüggő membránszerkezet, mely a sejtmag </w:t>
      </w:r>
      <w:r w:rsidRPr="000E5770">
        <w:rPr>
          <w:lang w:val="cs-CZ"/>
        </w:rPr>
        <w:t>külső</w:t>
      </w:r>
      <w:r>
        <w:t xml:space="preserve"> membránjával is kapcsolatban áll. Két fő része ismert, a </w:t>
      </w:r>
      <w:r w:rsidRPr="00891EEC">
        <w:rPr>
          <w:b/>
        </w:rPr>
        <w:t>sima és a durva felszínű</w:t>
      </w:r>
      <w:r>
        <w:t xml:space="preserve"> </w:t>
      </w:r>
      <w:proofErr w:type="spellStart"/>
      <w:r w:rsidRPr="000E5770">
        <w:t>endoplazmás</w:t>
      </w:r>
      <w:proofErr w:type="spellEnd"/>
      <w:r w:rsidRPr="000E5770">
        <w:t xml:space="preserve"> </w:t>
      </w:r>
      <w:proofErr w:type="spellStart"/>
      <w:r w:rsidRPr="000E5770">
        <w:t>retikulum</w:t>
      </w:r>
      <w:proofErr w:type="spellEnd"/>
      <w:r>
        <w:t xml:space="preserve">. A durva felszínű </w:t>
      </w:r>
      <w:r w:rsidRPr="000E5770">
        <w:rPr>
          <w:lang w:val="cs-CZ"/>
        </w:rPr>
        <w:t>ER</w:t>
      </w:r>
      <w:r>
        <w:t xml:space="preserve"> felszíne azért durva, mert fehérjeszintetizáló részecskék, ún. </w:t>
      </w:r>
      <w:r w:rsidRPr="00891EEC">
        <w:rPr>
          <w:b/>
        </w:rPr>
        <w:t>riboszómák</w:t>
      </w:r>
      <w:r>
        <w:t xml:space="preserve"> ülnek rajta (2-7. </w:t>
      </w:r>
      <w:r>
        <w:lastRenderedPageBreak/>
        <w:t xml:space="preserve">ábra). Az </w:t>
      </w:r>
      <w:proofErr w:type="spellStart"/>
      <w:r w:rsidRPr="000E5770">
        <w:t>endoplazmás</w:t>
      </w:r>
      <w:proofErr w:type="spellEnd"/>
      <w:r w:rsidRPr="000E5770">
        <w:t xml:space="preserve"> </w:t>
      </w:r>
      <w:proofErr w:type="spellStart"/>
      <w:r w:rsidRPr="000E5770">
        <w:t>retikulumban</w:t>
      </w:r>
      <w:proofErr w:type="spellEnd"/>
      <w:r>
        <w:t xml:space="preserve"> történik a sejtmembrán és a </w:t>
      </w:r>
      <w:proofErr w:type="spellStart"/>
      <w:r>
        <w:t>szekretálandó</w:t>
      </w:r>
      <w:proofErr w:type="spellEnd"/>
      <w:r>
        <w:t xml:space="preserve"> </w:t>
      </w:r>
      <w:r w:rsidRPr="00891EEC">
        <w:rPr>
          <w:b/>
        </w:rPr>
        <w:t>fehérjék szintézise</w:t>
      </w:r>
      <w:r>
        <w:t xml:space="preserve">, és itt kezdődik meg a </w:t>
      </w:r>
      <w:proofErr w:type="spellStart"/>
      <w:r w:rsidRPr="00891EEC">
        <w:rPr>
          <w:b/>
        </w:rPr>
        <w:t>glikozilácó</w:t>
      </w:r>
      <w:r>
        <w:t>juk</w:t>
      </w:r>
      <w:proofErr w:type="spellEnd"/>
      <w:r>
        <w:t xml:space="preserve">. Az ER részt vesz </w:t>
      </w:r>
      <w:r w:rsidRPr="00891EEC">
        <w:t xml:space="preserve">a </w:t>
      </w:r>
      <w:proofErr w:type="spellStart"/>
      <w:r w:rsidRPr="00891EEC">
        <w:t>lipidek</w:t>
      </w:r>
      <w:proofErr w:type="spellEnd"/>
      <w:r w:rsidRPr="00891EEC">
        <w:t xml:space="preserve"> szintézisében</w:t>
      </w:r>
      <w:r>
        <w:t xml:space="preserve">, a szénhidrát-metabolizmusban, a kalciumionok tárolásában és a </w:t>
      </w:r>
      <w:proofErr w:type="spellStart"/>
      <w:r>
        <w:t>drogmetabolizmusban</w:t>
      </w:r>
      <w:proofErr w:type="spellEnd"/>
      <w:r>
        <w:t xml:space="preserve"> is. Az izomsejtek összehúzódását az </w:t>
      </w:r>
      <w:proofErr w:type="spellStart"/>
      <w:r>
        <w:t>ER-ből</w:t>
      </w:r>
      <w:proofErr w:type="spellEnd"/>
      <w:r>
        <w:t xml:space="preserve"> pillanatszerűen kiáramló Ca</w:t>
      </w:r>
      <w:r w:rsidRPr="00E93A25">
        <w:rPr>
          <w:vertAlign w:val="superscript"/>
        </w:rPr>
        <w:t>2+</w:t>
      </w:r>
      <w:proofErr w:type="spellStart"/>
      <w:r>
        <w:t>-ionok</w:t>
      </w:r>
      <w:proofErr w:type="spellEnd"/>
      <w:r>
        <w:t xml:space="preserve"> okozzák. </w:t>
      </w:r>
      <w:r w:rsidRPr="000E5770">
        <w:t>Harántcsíkolt</w:t>
      </w:r>
      <w:r>
        <w:t xml:space="preserve"> izomban a sima felszínű ER</w:t>
      </w:r>
      <w:r>
        <w:rPr>
          <w:lang w:val="cs-CZ"/>
        </w:rPr>
        <w:t xml:space="preserve"> specializált formája, a </w:t>
      </w:r>
      <w:proofErr w:type="spellStart"/>
      <w:r>
        <w:t>szarkoplazmás</w:t>
      </w:r>
      <w:proofErr w:type="spellEnd"/>
      <w:r>
        <w:t xml:space="preserve"> </w:t>
      </w:r>
      <w:proofErr w:type="spellStart"/>
      <w:r>
        <w:t>retikulum</w:t>
      </w:r>
      <w:proofErr w:type="spellEnd"/>
      <w:r w:rsidRPr="000E5770">
        <w:rPr>
          <w:lang w:val="cs-CZ"/>
        </w:rPr>
        <w:t xml:space="preserve"> is jelen van</w:t>
      </w:r>
      <w:r w:rsidRPr="000E5770">
        <w:t>.</w:t>
      </w:r>
      <w:r>
        <w:t xml:space="preserve"> Az </w:t>
      </w:r>
      <w:proofErr w:type="spellStart"/>
      <w:r>
        <w:t>ER-ben</w:t>
      </w:r>
      <w:proofErr w:type="spellEnd"/>
      <w:r>
        <w:t xml:space="preserve"> termelődött fehérjék lefűződő </w:t>
      </w:r>
      <w:proofErr w:type="spellStart"/>
      <w:r>
        <w:t>transzport-vezikulumokon</w:t>
      </w:r>
      <w:proofErr w:type="spellEnd"/>
      <w:r>
        <w:t xml:space="preserve"> keresztül az ER közelében lévő Golgi-készülékbe kerülnek további érésre.</w:t>
      </w:r>
    </w:p>
    <w:p w:rsidR="002A4A5F" w:rsidRDefault="002A4A5F" w:rsidP="000E5770"/>
    <w:p w:rsidR="002A4A5F" w:rsidRDefault="00E044C3" w:rsidP="000E5770">
      <w:r>
        <w:rPr>
          <w:noProof/>
        </w:rPr>
        <w:drawing>
          <wp:inline distT="0" distB="0" distL="0" distR="0">
            <wp:extent cx="5759704" cy="4483100"/>
            <wp:effectExtent l="6096" t="0" r="0" b="0"/>
            <wp:docPr id="6" name="Objektu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935611" cy="4669487"/>
                      <a:chOff x="260648" y="179512"/>
                      <a:chExt cx="5935611" cy="4669487"/>
                    </a:xfrm>
                  </a:grpSpPr>
                  <a:grpSp>
                    <a:nvGrpSpPr>
                      <a:cNvPr id="13" name="Csoportba foglalás 12"/>
                      <a:cNvGrpSpPr/>
                    </a:nvGrpSpPr>
                    <a:grpSpPr>
                      <a:xfrm>
                        <a:off x="260648" y="179512"/>
                        <a:ext cx="5935611" cy="4669487"/>
                        <a:chOff x="476672" y="2051720"/>
                        <a:chExt cx="5935611" cy="4669487"/>
                      </a:xfrm>
                    </a:grpSpPr>
                    <a:pic>
                      <a:nvPicPr>
                        <a:cNvPr id="1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3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76672" y="2699792"/>
                          <a:ext cx="5857875" cy="399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5" name="Szövegdoboz 14"/>
                        <a:cNvSpPr txBox="1"/>
                      </a:nvSpPr>
                      <a:spPr>
                        <a:xfrm>
                          <a:off x="1412776" y="2051720"/>
                          <a:ext cx="3954929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Az </a:t>
                            </a:r>
                            <a:r>
                              <a:rPr lang="hu-HU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endoplazmás</a:t>
                            </a:r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lang="hu-HU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retikulum</a:t>
                            </a:r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 felépítése</a:t>
                            </a:r>
                            <a:endParaRPr lang="hu-HU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6" name="Szövegdoboz 15"/>
                        <a:cNvSpPr txBox="1"/>
                      </a:nvSpPr>
                      <a:spPr>
                        <a:xfrm>
                          <a:off x="1916832" y="2555776"/>
                          <a:ext cx="1476686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durva felszínű ER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7" name="Szövegdoboz 16"/>
                        <a:cNvSpPr txBox="1"/>
                      </a:nvSpPr>
                      <a:spPr>
                        <a:xfrm>
                          <a:off x="3789040" y="2483768"/>
                          <a:ext cx="1225015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sejtmaghártya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8" name="Szövegdoboz 17"/>
                        <a:cNvSpPr txBox="1"/>
                      </a:nvSpPr>
                      <a:spPr>
                        <a:xfrm>
                          <a:off x="4869160" y="2843808"/>
                          <a:ext cx="764953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sejtmag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9" name="Szövegdoboz 18"/>
                        <a:cNvSpPr txBox="1"/>
                      </a:nvSpPr>
                      <a:spPr>
                        <a:xfrm>
                          <a:off x="4077072" y="6444208"/>
                          <a:ext cx="1407758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síma</a:t>
                            </a:r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felszínű ER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0" name="Szövegdoboz 19"/>
                        <a:cNvSpPr txBox="1"/>
                      </a:nvSpPr>
                      <a:spPr>
                        <a:xfrm>
                          <a:off x="5373216" y="5796136"/>
                          <a:ext cx="1039067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riboszómák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A4A5F" w:rsidRDefault="002A4A5F" w:rsidP="000E5770"/>
    <w:p w:rsidR="002A4A5F" w:rsidRDefault="002A4A5F" w:rsidP="000E5770">
      <w:r>
        <w:t>2-7. ábra</w:t>
      </w:r>
    </w:p>
    <w:p w:rsidR="002A4A5F" w:rsidRDefault="002A4A5F" w:rsidP="000E5770">
      <w:proofErr w:type="gramStart"/>
      <w:r w:rsidRPr="005205CC">
        <w:t>http</w:t>
      </w:r>
      <w:proofErr w:type="gramEnd"/>
      <w:r w:rsidRPr="005205CC">
        <w:t>://cronodon.com/BioTech/Cell_structure.html</w:t>
      </w:r>
    </w:p>
    <w:p w:rsidR="002A4A5F" w:rsidRDefault="002A4A5F" w:rsidP="000E5770">
      <w:r>
        <w:t>2012.11.24.</w:t>
      </w:r>
    </w:p>
    <w:p w:rsidR="002A4A5F" w:rsidRDefault="002A4A5F" w:rsidP="000E5770"/>
    <w:p w:rsidR="002A4A5F" w:rsidRPr="005205CC" w:rsidRDefault="002A4A5F" w:rsidP="000E5770">
      <w:pPr>
        <w:rPr>
          <w:b/>
        </w:rPr>
      </w:pPr>
      <w:r w:rsidRPr="005205CC">
        <w:rPr>
          <w:b/>
        </w:rPr>
        <w:t>2.2.3. Golgi-készülék</w:t>
      </w:r>
    </w:p>
    <w:p w:rsidR="002A4A5F" w:rsidRDefault="002A4A5F" w:rsidP="000E5770"/>
    <w:p w:rsidR="002A4A5F" w:rsidRDefault="002A4A5F" w:rsidP="000E5770">
      <w:r>
        <w:t xml:space="preserve">A </w:t>
      </w:r>
      <w:r>
        <w:rPr>
          <w:b/>
        </w:rPr>
        <w:t>G</w:t>
      </w:r>
      <w:r w:rsidRPr="005205CC">
        <w:rPr>
          <w:b/>
        </w:rPr>
        <w:t>olgi-készülék</w:t>
      </w:r>
      <w:r>
        <w:t xml:space="preserve"> négy-nyolc egymás melletti, </w:t>
      </w:r>
      <w:r w:rsidRPr="005205CC">
        <w:rPr>
          <w:b/>
        </w:rPr>
        <w:t xml:space="preserve">lapos </w:t>
      </w:r>
      <w:r w:rsidRPr="000E5770">
        <w:rPr>
          <w:b/>
        </w:rPr>
        <w:t>membránkorong</w:t>
      </w:r>
      <w:r w:rsidRPr="000E5770">
        <w:t>ból</w:t>
      </w:r>
      <w:r>
        <w:t xml:space="preserve"> (ciszternákból) álló </w:t>
      </w:r>
      <w:proofErr w:type="spellStart"/>
      <w:r>
        <w:t>sejtorganellum</w:t>
      </w:r>
      <w:proofErr w:type="spellEnd"/>
      <w:r>
        <w:t xml:space="preserve"> (2-8. ábra). Az emlős sejtek tipikusan negyven-száz Golgi-készüléket tartalmaznak. Egy-egy </w:t>
      </w:r>
      <w:proofErr w:type="spellStart"/>
      <w:r>
        <w:t>Golgi-ban</w:t>
      </w:r>
      <w:proofErr w:type="spellEnd"/>
      <w:r>
        <w:t xml:space="preserve"> az </w:t>
      </w:r>
      <w:proofErr w:type="spellStart"/>
      <w:r>
        <w:t>ER-hez</w:t>
      </w:r>
      <w:proofErr w:type="spellEnd"/>
      <w:r>
        <w:t xml:space="preserve"> közeli zsákokat </w:t>
      </w:r>
      <w:r w:rsidRPr="005205CC">
        <w:rPr>
          <w:b/>
        </w:rPr>
        <w:t>cisz-</w:t>
      </w:r>
      <w:r>
        <w:t xml:space="preserve">, középen </w:t>
      </w:r>
      <w:r w:rsidRPr="000E5770">
        <w:rPr>
          <w:lang w:val="cs-CZ"/>
        </w:rPr>
        <w:t>középső</w:t>
      </w:r>
      <w:r>
        <w:t xml:space="preserve">, az </w:t>
      </w:r>
      <w:proofErr w:type="spellStart"/>
      <w:r>
        <w:t>ER-től</w:t>
      </w:r>
      <w:proofErr w:type="spellEnd"/>
      <w:r>
        <w:t xml:space="preserve"> távol lévőket pedig </w:t>
      </w:r>
      <w:r w:rsidRPr="005205CC">
        <w:rPr>
          <w:b/>
        </w:rPr>
        <w:t>transz-Golgi</w:t>
      </w:r>
      <w:r>
        <w:t xml:space="preserve">nak hívjuk, ezekben különböző enzimek találhatóak, és más-más a feladatuk. A </w:t>
      </w:r>
      <w:proofErr w:type="spellStart"/>
      <w:r>
        <w:t>Golgi-ba</w:t>
      </w:r>
      <w:proofErr w:type="spellEnd"/>
      <w:r>
        <w:t xml:space="preserve"> érkeznek az </w:t>
      </w:r>
      <w:proofErr w:type="spellStart"/>
      <w:r>
        <w:t>ER-felől</w:t>
      </w:r>
      <w:proofErr w:type="spellEnd"/>
      <w:r>
        <w:t xml:space="preserve"> az ott szintetizálódott fehérjék és </w:t>
      </w:r>
      <w:proofErr w:type="spellStart"/>
      <w:r>
        <w:t>lipidek</w:t>
      </w:r>
      <w:proofErr w:type="spellEnd"/>
      <w:r>
        <w:t xml:space="preserve"> </w:t>
      </w:r>
      <w:proofErr w:type="spellStart"/>
      <w:r w:rsidRPr="005205CC">
        <w:rPr>
          <w:b/>
        </w:rPr>
        <w:t>transzport-vezikulákon</w:t>
      </w:r>
      <w:proofErr w:type="spellEnd"/>
      <w:r>
        <w:t xml:space="preserve"> </w:t>
      </w:r>
      <w:proofErr w:type="spellStart"/>
      <w:r>
        <w:t>kersztül</w:t>
      </w:r>
      <w:proofErr w:type="spellEnd"/>
      <w:r>
        <w:t xml:space="preserve">. A Golgiban ezek a makromolekulák tovább módosulnak, itt fejeződik be a membrán és az </w:t>
      </w:r>
      <w:proofErr w:type="spellStart"/>
      <w:r>
        <w:t>extracelluláris</w:t>
      </w:r>
      <w:proofErr w:type="spellEnd"/>
      <w:r>
        <w:t xml:space="preserve"> fehérjék </w:t>
      </w:r>
      <w:proofErr w:type="spellStart"/>
      <w:r w:rsidRPr="005205CC">
        <w:rPr>
          <w:b/>
        </w:rPr>
        <w:t>glikoziláció</w:t>
      </w:r>
      <w:r>
        <w:t>ja</w:t>
      </w:r>
      <w:proofErr w:type="spellEnd"/>
      <w:r>
        <w:t xml:space="preserve">. Az érés során a makromolekulák </w:t>
      </w:r>
      <w:proofErr w:type="spellStart"/>
      <w:r w:rsidRPr="005205CC">
        <w:rPr>
          <w:b/>
        </w:rPr>
        <w:t>vezikuláris</w:t>
      </w:r>
      <w:proofErr w:type="spellEnd"/>
      <w:r w:rsidRPr="005205CC">
        <w:rPr>
          <w:b/>
        </w:rPr>
        <w:t xml:space="preserve"> transzport</w:t>
      </w:r>
      <w:r>
        <w:t xml:space="preserve">tal a cisz-Golgiból előbb a </w:t>
      </w:r>
      <w:r w:rsidRPr="000E5770">
        <w:rPr>
          <w:lang w:val="cs-CZ"/>
        </w:rPr>
        <w:t>középső</w:t>
      </w:r>
      <w:proofErr w:type="spellStart"/>
      <w:r>
        <w:t>-Golgiba</w:t>
      </w:r>
      <w:proofErr w:type="spellEnd"/>
      <w:r>
        <w:t xml:space="preserve">, majd a transz-Golgiba kerülnek. A Golgi végül szortírozza az elkészült molekulákat, majd </w:t>
      </w:r>
      <w:proofErr w:type="spellStart"/>
      <w:r>
        <w:lastRenderedPageBreak/>
        <w:t>vezikuláris</w:t>
      </w:r>
      <w:proofErr w:type="spellEnd"/>
      <w:r>
        <w:t xml:space="preserve"> transzporttal elküldi őket a rendeltetési helyükre (</w:t>
      </w:r>
      <w:proofErr w:type="spellStart"/>
      <w:r>
        <w:t>lizoszómákhoz</w:t>
      </w:r>
      <w:proofErr w:type="spellEnd"/>
      <w:r>
        <w:t xml:space="preserve">, sejtmembránhoz </w:t>
      </w:r>
      <w:proofErr w:type="spellStart"/>
      <w:r>
        <w:t>stb</w:t>
      </w:r>
      <w:proofErr w:type="spellEnd"/>
      <w:r>
        <w:t>).</w:t>
      </w:r>
    </w:p>
    <w:p w:rsidR="002A4A5F" w:rsidRDefault="002A4A5F" w:rsidP="000E5770"/>
    <w:p w:rsidR="002A4A5F" w:rsidRDefault="000B4CA0" w:rsidP="000E5770">
      <w:fldSimple w:instr="ref  SHAPE  \* MERGEFORMAT " w:fldLock="1">
        <w:r w:rsidR="0028323E" w:rsidRPr="0028323E">
          <w:rPr>
            <w:noProof/>
          </w:rPr>
          <w:drawing>
            <wp:inline distT="0" distB="0" distL="0" distR="0">
              <wp:extent cx="4564380" cy="3857997"/>
              <wp:effectExtent l="0" t="0" r="0" b="0"/>
              <wp:docPr id="13" name="Objektum 6"/>
              <wp:cNvGraphicFramePr/>
              <a:graphic xmlns:a="http://schemas.openxmlformats.org/drawingml/2006/main">
                <a:graphicData uri="http://schemas.openxmlformats.org/drawingml/2006/lockedCanvas">
                  <lc:lockedCanvas xmlns:lc="http://schemas.openxmlformats.org/drawingml/2006/lockedCanvas">
                    <a:nvGrpSpPr>
                      <a:cNvPr id="0" name=""/>
                      <a:cNvGrpSpPr/>
                    </a:nvGrpSpPr>
                    <a:grpSpPr>
                      <a:xfrm>
                        <a:off x="0" y="0"/>
                        <a:ext cx="4564380" cy="3857997"/>
                        <a:chOff x="836712" y="107504"/>
                        <a:chExt cx="4564380" cy="3857997"/>
                      </a:xfrm>
                    </a:grpSpPr>
                    <a:grpSp>
                      <a:nvGrpSpPr>
                        <a:cNvPr id="17" name="Csoportba foglalás 16"/>
                        <a:cNvGrpSpPr/>
                      </a:nvGrpSpPr>
                      <a:grpSpPr>
                        <a:xfrm>
                          <a:off x="836712" y="107504"/>
                          <a:ext cx="4564380" cy="3857997"/>
                          <a:chOff x="836712" y="107504"/>
                          <a:chExt cx="4564380" cy="3857997"/>
                        </a:xfrm>
                      </a:grpSpPr>
                      <a:pic>
                        <a:nvPicPr>
                          <a:cNvPr id="7" name="Picture 4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4" cstate="print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908720" y="755576"/>
                            <a:ext cx="3267075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8" name="Szövegdoboz 7"/>
                          <a:cNvSpPr txBox="1"/>
                        </a:nvSpPr>
                        <a:spPr>
                          <a:xfrm>
                            <a:off x="2204864" y="3635896"/>
                            <a:ext cx="922047" cy="276999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200" b="1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cisz-Golgi</a:t>
                              </a:r>
                              <a:endParaRPr lang="hu-HU" sz="1200" b="1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" name="Szövegdoboz 8"/>
                          <a:cNvSpPr txBox="1"/>
                        </a:nvSpPr>
                        <a:spPr>
                          <a:xfrm>
                            <a:off x="2204864" y="755576"/>
                            <a:ext cx="1083951" cy="276999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200" b="1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transz-Golgi</a:t>
                              </a:r>
                              <a:endParaRPr lang="hu-HU" sz="1200" b="1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" name="Szövegdoboz 9"/>
                          <a:cNvSpPr txBox="1"/>
                        </a:nvSpPr>
                        <a:spPr>
                          <a:xfrm>
                            <a:off x="836712" y="3491880"/>
                            <a:ext cx="696024" cy="276999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200" b="1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zsákok</a:t>
                              </a:r>
                              <a:endParaRPr lang="hu-HU" sz="1200" b="1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" name="Szövegdoboz 10"/>
                          <a:cNvSpPr txBox="1"/>
                        </a:nvSpPr>
                        <a:spPr>
                          <a:xfrm>
                            <a:off x="4293096" y="2339752"/>
                            <a:ext cx="1107996" cy="461665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hu-HU" sz="1200" b="1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transzport</a:t>
                              </a:r>
                            </a:p>
                            <a:p>
                              <a:pPr algn="ctr"/>
                              <a:r>
                                <a:rPr lang="hu-HU" sz="1200" b="1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vezikulumok</a:t>
                              </a:r>
                              <a:endParaRPr lang="hu-HU" sz="1200" b="1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cxnSp>
                        <a:nvCxnSpPr>
                          <a:cNvPr id="12" name="Egyenes összekötő 11"/>
                          <a:cNvCxnSpPr/>
                        </a:nvCxnSpPr>
                        <a:spPr>
                          <a:xfrm flipH="1" flipV="1">
                            <a:off x="4005064" y="1475656"/>
                            <a:ext cx="576064" cy="79208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3" name="Egyenes összekötő 12"/>
                          <a:cNvCxnSpPr/>
                        </a:nvCxnSpPr>
                        <a:spPr>
                          <a:xfrm flipH="1">
                            <a:off x="3645024" y="2915816"/>
                            <a:ext cx="936104" cy="504056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15" name="Szövegdoboz 14"/>
                          <a:cNvSpPr txBox="1"/>
                        </a:nvSpPr>
                        <a:spPr>
                          <a:xfrm>
                            <a:off x="1628800" y="107504"/>
                            <a:ext cx="2967544" cy="3693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A Golgi-készülék felépítése</a:t>
                              </a:r>
                              <a:endParaRPr lang="hu-HU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</lc:lockedCanvas>
                </a:graphicData>
              </a:graphic>
            </wp:inline>
          </w:drawing>
        </w:r>
      </w:fldSimple>
    </w:p>
    <w:p w:rsidR="002A4A5F" w:rsidRDefault="002A4A5F" w:rsidP="000E5770"/>
    <w:p w:rsidR="002A4A5F" w:rsidRPr="00855288" w:rsidRDefault="002A4A5F" w:rsidP="000E5770"/>
    <w:p w:rsidR="002A4A5F" w:rsidRDefault="002A4A5F" w:rsidP="000E5770">
      <w:r>
        <w:t>2-8. ábra</w:t>
      </w:r>
    </w:p>
    <w:p w:rsidR="002A4A5F" w:rsidRDefault="002A4A5F" w:rsidP="000E5770">
      <w:proofErr w:type="gramStart"/>
      <w:r w:rsidRPr="005A288F">
        <w:t>http</w:t>
      </w:r>
      <w:proofErr w:type="gramEnd"/>
      <w:r w:rsidRPr="005A288F">
        <w:t>://kaityconnor.wikispaces.com/Golgi+Body</w:t>
      </w:r>
    </w:p>
    <w:p w:rsidR="002A4A5F" w:rsidRDefault="002A4A5F" w:rsidP="000E5770">
      <w:r>
        <w:t>2012.11.24.</w:t>
      </w:r>
    </w:p>
    <w:p w:rsidR="002A4A5F" w:rsidRDefault="002A4A5F" w:rsidP="000E5770"/>
    <w:p w:rsidR="002A4A5F" w:rsidRPr="005A288F" w:rsidRDefault="002A4A5F" w:rsidP="000E5770">
      <w:pPr>
        <w:rPr>
          <w:b/>
        </w:rPr>
      </w:pPr>
      <w:r w:rsidRPr="005A288F">
        <w:rPr>
          <w:b/>
        </w:rPr>
        <w:t xml:space="preserve">2.2.4. </w:t>
      </w:r>
      <w:proofErr w:type="spellStart"/>
      <w:r w:rsidRPr="005A288F">
        <w:rPr>
          <w:b/>
        </w:rPr>
        <w:t>Lizoszómák</w:t>
      </w:r>
      <w:proofErr w:type="spellEnd"/>
    </w:p>
    <w:p w:rsidR="002A4A5F" w:rsidRDefault="002A4A5F" w:rsidP="000E5770"/>
    <w:p w:rsidR="002A4A5F" w:rsidRPr="000E5770" w:rsidRDefault="002A4A5F" w:rsidP="000E5770">
      <w:pPr>
        <w:rPr>
          <w:lang w:val="cs-CZ"/>
        </w:rPr>
      </w:pPr>
      <w:r>
        <w:t xml:space="preserve">A </w:t>
      </w:r>
      <w:proofErr w:type="spellStart"/>
      <w:r w:rsidRPr="005A288F">
        <w:rPr>
          <w:b/>
        </w:rPr>
        <w:t>lizoszómák</w:t>
      </w:r>
      <w:proofErr w:type="spellEnd"/>
      <w:r>
        <w:t xml:space="preserve"> egyrétegű membránnal határolt gömbszerű zsákok, a sejten belüli </w:t>
      </w:r>
      <w:r w:rsidRPr="005A288F">
        <w:rPr>
          <w:b/>
        </w:rPr>
        <w:t>emésztés</w:t>
      </w:r>
      <w:r>
        <w:t xml:space="preserve"> központi </w:t>
      </w:r>
      <w:proofErr w:type="spellStart"/>
      <w:r>
        <w:t>organellumai</w:t>
      </w:r>
      <w:proofErr w:type="spellEnd"/>
      <w:r>
        <w:t xml:space="preserve">. </w:t>
      </w:r>
      <w:r w:rsidRPr="000E5770">
        <w:t>A</w:t>
      </w:r>
      <w:r>
        <w:t xml:space="preserve"> Golgi-készülékből kapják</w:t>
      </w:r>
      <w:r w:rsidRPr="005A288F">
        <w:t xml:space="preserve"> </w:t>
      </w:r>
      <w:r>
        <w:t xml:space="preserve">a szükséges emésztő enzimeket, amelyeknek savas </w:t>
      </w:r>
      <w:r w:rsidRPr="000E5770">
        <w:rPr>
          <w:lang w:val="cs-CZ"/>
        </w:rPr>
        <w:t>közegben</w:t>
      </w:r>
      <w:r>
        <w:t xml:space="preserve"> (pH=4,5) van a működési optimumuk. Nemcsak az </w:t>
      </w:r>
      <w:proofErr w:type="spellStart"/>
      <w:r>
        <w:t>endocitózissal</w:t>
      </w:r>
      <w:proofErr w:type="spellEnd"/>
      <w:r>
        <w:t xml:space="preserve"> bekerült táplálékmolekulákat emésztik, hanem a sejten belüli, elöregedett </w:t>
      </w:r>
      <w:proofErr w:type="spellStart"/>
      <w:r>
        <w:t>sejtorganellumok</w:t>
      </w:r>
      <w:proofErr w:type="spellEnd"/>
      <w:r>
        <w:t xml:space="preserve"> </w:t>
      </w:r>
      <w:r w:rsidRPr="000E5770">
        <w:rPr>
          <w:lang w:val="cs-CZ"/>
        </w:rPr>
        <w:t>törmelékeit</w:t>
      </w:r>
      <w:r>
        <w:t xml:space="preserve"> is ezek bontják le. Vírusok és baktériumok emésztésében is részt vesznek.</w:t>
      </w:r>
    </w:p>
    <w:p w:rsidR="002A4A5F" w:rsidRPr="000E5770" w:rsidRDefault="002A4A5F" w:rsidP="000E5770">
      <w:pPr>
        <w:rPr>
          <w:lang w:val="cs-CZ"/>
        </w:rPr>
      </w:pPr>
    </w:p>
    <w:p w:rsidR="002A4A5F" w:rsidRPr="005A288F" w:rsidRDefault="002A4A5F" w:rsidP="000E5770">
      <w:pPr>
        <w:rPr>
          <w:b/>
        </w:rPr>
      </w:pPr>
      <w:r w:rsidRPr="005A288F">
        <w:rPr>
          <w:b/>
        </w:rPr>
        <w:t xml:space="preserve">2.2.5. </w:t>
      </w:r>
      <w:proofErr w:type="spellStart"/>
      <w:r w:rsidRPr="005A288F">
        <w:rPr>
          <w:b/>
        </w:rPr>
        <w:t>Peroxiszómák</w:t>
      </w:r>
      <w:proofErr w:type="spellEnd"/>
    </w:p>
    <w:p w:rsidR="002A4A5F" w:rsidRPr="000E5770" w:rsidRDefault="002A4A5F" w:rsidP="000E5770">
      <w:pPr>
        <w:rPr>
          <w:lang w:val="cs-CZ"/>
        </w:rPr>
      </w:pPr>
    </w:p>
    <w:p w:rsidR="002A4A5F" w:rsidRDefault="002A4A5F" w:rsidP="000E5770">
      <w:r>
        <w:t xml:space="preserve">A </w:t>
      </w:r>
      <w:proofErr w:type="spellStart"/>
      <w:r>
        <w:t>lizoszómákhoz</w:t>
      </w:r>
      <w:proofErr w:type="spellEnd"/>
      <w:r>
        <w:t xml:space="preserve"> hasonlóan egyrétegű membránnal határolt </w:t>
      </w:r>
      <w:proofErr w:type="spellStart"/>
      <w:r>
        <w:t>vezikulumok</w:t>
      </w:r>
      <w:proofErr w:type="spellEnd"/>
      <w:r>
        <w:t xml:space="preserve">, melyek sok fontos anyag metabolizmusában részt vesznek. Itt zajlik például a nagyon hosszú szénláncú </w:t>
      </w:r>
      <w:r w:rsidRPr="005A288F">
        <w:rPr>
          <w:b/>
        </w:rPr>
        <w:t>zsírsavak</w:t>
      </w:r>
      <w:r>
        <w:t xml:space="preserve"> és az elágazó láncú zsírsavak </w:t>
      </w:r>
      <w:r w:rsidRPr="005A288F">
        <w:rPr>
          <w:b/>
        </w:rPr>
        <w:t>oxidációja</w:t>
      </w:r>
      <w:r>
        <w:t xml:space="preserve">, valamint a </w:t>
      </w:r>
      <w:proofErr w:type="spellStart"/>
      <w:r>
        <w:t>poliaminok</w:t>
      </w:r>
      <w:proofErr w:type="spellEnd"/>
      <w:r>
        <w:t xml:space="preserve"> lebontása is. A </w:t>
      </w:r>
      <w:proofErr w:type="spellStart"/>
      <w:r>
        <w:t>peroxiszómák</w:t>
      </w:r>
      <w:proofErr w:type="spellEnd"/>
      <w:r>
        <w:t xml:space="preserve"> részt vesznek az </w:t>
      </w:r>
      <w:proofErr w:type="spellStart"/>
      <w:r>
        <w:t>éter-foszfolipidek</w:t>
      </w:r>
      <w:proofErr w:type="spellEnd"/>
      <w:r>
        <w:t xml:space="preserve"> szintézisében is, melyek néhány szövetben fontos membránalkotók. A </w:t>
      </w:r>
      <w:proofErr w:type="spellStart"/>
      <w:r>
        <w:t>peroxiszómákban</w:t>
      </w:r>
      <w:proofErr w:type="spellEnd"/>
      <w:r>
        <w:t xml:space="preserve"> az oxidációs folyamatok során jelentős mennyiségű </w:t>
      </w:r>
      <w:r w:rsidRPr="00EE1188">
        <w:rPr>
          <w:b/>
        </w:rPr>
        <w:t>hidrogén-peroxid</w:t>
      </w:r>
      <w:r>
        <w:t xml:space="preserve"> keletkezik, mely </w:t>
      </w:r>
      <w:proofErr w:type="spellStart"/>
      <w:r w:rsidRPr="00EE1188">
        <w:rPr>
          <w:b/>
        </w:rPr>
        <w:t>peroxidáz</w:t>
      </w:r>
      <w:proofErr w:type="spellEnd"/>
      <w:r>
        <w:t xml:space="preserve"> és </w:t>
      </w:r>
      <w:proofErr w:type="spellStart"/>
      <w:r w:rsidRPr="00EE1188">
        <w:rPr>
          <w:b/>
        </w:rPr>
        <w:t>kataláz</w:t>
      </w:r>
      <w:proofErr w:type="spellEnd"/>
      <w:r>
        <w:t xml:space="preserve"> enzimek segítségével eliminálódik.</w:t>
      </w:r>
    </w:p>
    <w:p w:rsidR="002A4A5F" w:rsidRPr="000E5770" w:rsidRDefault="002A4A5F" w:rsidP="000E5770">
      <w:pPr>
        <w:rPr>
          <w:lang w:val="cs-CZ"/>
        </w:rPr>
      </w:pPr>
    </w:p>
    <w:p w:rsidR="002A4A5F" w:rsidRPr="005A288F" w:rsidRDefault="002A4A5F" w:rsidP="000E5770">
      <w:pPr>
        <w:rPr>
          <w:b/>
        </w:rPr>
      </w:pPr>
      <w:r w:rsidRPr="005A288F">
        <w:rPr>
          <w:b/>
        </w:rPr>
        <w:lastRenderedPageBreak/>
        <w:t>2.2.6. Színtestek</w:t>
      </w:r>
    </w:p>
    <w:p w:rsidR="002A4A5F" w:rsidRPr="000E5770" w:rsidRDefault="002A4A5F" w:rsidP="000E5770">
      <w:pPr>
        <w:rPr>
          <w:lang w:val="cs-CZ"/>
        </w:rPr>
      </w:pPr>
    </w:p>
    <w:p w:rsidR="002A4A5F" w:rsidRDefault="002A4A5F" w:rsidP="000E5770">
      <w:r>
        <w:t>Színtestek csak a növényi sejtekben találhatóak. A leggyakoribbak a zöld színtestek (</w:t>
      </w:r>
      <w:proofErr w:type="spellStart"/>
      <w:r w:rsidRPr="005A288F">
        <w:rPr>
          <w:b/>
        </w:rPr>
        <w:t>kloroplaszt</w:t>
      </w:r>
      <w:proofErr w:type="spellEnd"/>
      <w:r>
        <w:t xml:space="preserve">), melyek a bennük található klorofill vörös-elnyelése miatt zöldek. Három membrán található a felépítésükben: külső, belső és azon belül egy igen nagy felületű, ún. </w:t>
      </w:r>
      <w:proofErr w:type="spellStart"/>
      <w:r w:rsidRPr="005A288F">
        <w:rPr>
          <w:b/>
        </w:rPr>
        <w:t>tilakoid</w:t>
      </w:r>
      <w:proofErr w:type="spellEnd"/>
      <w:r w:rsidRPr="005A288F">
        <w:rPr>
          <w:b/>
        </w:rPr>
        <w:t xml:space="preserve"> membránrendszer</w:t>
      </w:r>
      <w:r>
        <w:t xml:space="preserve">. A külső és belső membrán közti teret </w:t>
      </w:r>
      <w:proofErr w:type="spellStart"/>
      <w:r w:rsidRPr="005A288F">
        <w:rPr>
          <w:b/>
        </w:rPr>
        <w:t>intermembrán</w:t>
      </w:r>
      <w:proofErr w:type="spellEnd"/>
      <w:r>
        <w:rPr>
          <w:b/>
        </w:rPr>
        <w:t xml:space="preserve"> </w:t>
      </w:r>
      <w:r w:rsidRPr="005A288F">
        <w:rPr>
          <w:b/>
        </w:rPr>
        <w:t>térnek</w:t>
      </w:r>
      <w:r>
        <w:t xml:space="preserve">, a belső és a </w:t>
      </w:r>
      <w:proofErr w:type="spellStart"/>
      <w:r>
        <w:t>tilakoid</w:t>
      </w:r>
      <w:proofErr w:type="spellEnd"/>
      <w:r>
        <w:t xml:space="preserve"> membrán köztit </w:t>
      </w:r>
      <w:proofErr w:type="spellStart"/>
      <w:r w:rsidRPr="005A288F">
        <w:rPr>
          <w:b/>
        </w:rPr>
        <w:t>sztrómának</w:t>
      </w:r>
      <w:proofErr w:type="spellEnd"/>
      <w:r>
        <w:t xml:space="preserve">, a </w:t>
      </w:r>
      <w:proofErr w:type="spellStart"/>
      <w:r>
        <w:t>tilakoid</w:t>
      </w:r>
      <w:proofErr w:type="spellEnd"/>
      <w:r>
        <w:t xml:space="preserve"> membránon belülit pedig </w:t>
      </w:r>
      <w:proofErr w:type="spellStart"/>
      <w:r w:rsidRPr="005A288F">
        <w:rPr>
          <w:b/>
        </w:rPr>
        <w:t>tilakoid</w:t>
      </w:r>
      <w:proofErr w:type="spellEnd"/>
      <w:r>
        <w:rPr>
          <w:b/>
        </w:rPr>
        <w:t xml:space="preserve"> </w:t>
      </w:r>
      <w:r w:rsidRPr="005A288F">
        <w:rPr>
          <w:b/>
        </w:rPr>
        <w:t>térnek</w:t>
      </w:r>
      <w:r>
        <w:t xml:space="preserve"> nevezzük (2-9. ábra). A színtestek legfontosabb funkciója a </w:t>
      </w:r>
      <w:r w:rsidRPr="005A288F">
        <w:rPr>
          <w:b/>
        </w:rPr>
        <w:t>fény energiájának kémiai energiává alakítása</w:t>
      </w:r>
      <w:r>
        <w:t xml:space="preserve">. Az ehhez szükséges </w:t>
      </w:r>
      <w:proofErr w:type="spellStart"/>
      <w:r>
        <w:t>enzimkomplexek</w:t>
      </w:r>
      <w:proofErr w:type="spellEnd"/>
      <w:r>
        <w:t xml:space="preserve"> a </w:t>
      </w:r>
      <w:proofErr w:type="spellStart"/>
      <w:r>
        <w:t>tilakoid</w:t>
      </w:r>
      <w:proofErr w:type="spellEnd"/>
      <w:r>
        <w:t xml:space="preserve"> membránrendszerhez kötöttek.</w:t>
      </w:r>
    </w:p>
    <w:p w:rsidR="002A4A5F" w:rsidRDefault="002A4A5F" w:rsidP="000E5770">
      <w:pPr>
        <w:ind w:firstLine="708"/>
      </w:pPr>
      <w:r>
        <w:t xml:space="preserve">A </w:t>
      </w:r>
      <w:proofErr w:type="spellStart"/>
      <w:r>
        <w:t>mitokodriumokhoz</w:t>
      </w:r>
      <w:proofErr w:type="spellEnd"/>
      <w:r>
        <w:t xml:space="preserve"> hasonlóan a színtesteknek is van saját genetikai állományuk, saját RNS- és fehérjeszintetizáló-apparátusuk. Ez bizonyítja a színtestek </w:t>
      </w:r>
      <w:proofErr w:type="spellStart"/>
      <w:r>
        <w:rPr>
          <w:b/>
        </w:rPr>
        <w:t>endoszim</w:t>
      </w:r>
      <w:r w:rsidRPr="005A288F">
        <w:rPr>
          <w:b/>
        </w:rPr>
        <w:t>bionta</w:t>
      </w:r>
      <w:proofErr w:type="spellEnd"/>
      <w:r>
        <w:t xml:space="preserve"> (sejtekbe beépült) eredetét. Egy, már </w:t>
      </w:r>
      <w:proofErr w:type="spellStart"/>
      <w:r>
        <w:t>mitokondriummal</w:t>
      </w:r>
      <w:proofErr w:type="spellEnd"/>
      <w:r>
        <w:t xml:space="preserve"> rendelkező </w:t>
      </w:r>
      <w:proofErr w:type="spellStart"/>
      <w:r>
        <w:t>eukarióta</w:t>
      </w:r>
      <w:proofErr w:type="spellEnd"/>
      <w:r>
        <w:t xml:space="preserve"> sejt bekebelezhetett egy ősi kékeszöld algát, majd a kölcsönös előnyök miatt szimbiózisban élt vele. Valószínűleg ekkor vált el a növények törzsfejlődése az állatokétól és a gombákétól.</w:t>
      </w:r>
    </w:p>
    <w:p w:rsidR="002A4A5F" w:rsidRDefault="002A4A5F" w:rsidP="000E5770"/>
    <w:p w:rsidR="002A4A5F" w:rsidRDefault="0028323E" w:rsidP="000E5770">
      <w:r w:rsidRPr="0028323E">
        <w:rPr>
          <w:noProof/>
        </w:rPr>
        <w:drawing>
          <wp:inline distT="0" distB="0" distL="0" distR="0">
            <wp:extent cx="5724525" cy="3041898"/>
            <wp:effectExtent l="19050" t="0" r="0" b="0"/>
            <wp:docPr id="14" name="Objektum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24525" cy="3041898"/>
                      <a:chOff x="548680" y="1331640"/>
                      <a:chExt cx="5724525" cy="3041898"/>
                    </a:xfrm>
                  </a:grpSpPr>
                  <a:grpSp>
                    <a:nvGrpSpPr>
                      <a:cNvPr id="6" name="Csoportba foglalás 5"/>
                      <a:cNvGrpSpPr/>
                    </a:nvGrpSpPr>
                    <a:grpSpPr>
                      <a:xfrm>
                        <a:off x="548680" y="1331640"/>
                        <a:ext cx="5724525" cy="3041898"/>
                        <a:chOff x="548680" y="1331640"/>
                        <a:chExt cx="5724525" cy="3041898"/>
                      </a:xfrm>
                    </a:grpSpPr>
                    <a:pic>
                      <a:nvPicPr>
                        <a:cNvPr id="8" name="Kép 7"/>
                        <a:cNvPicPr/>
                      </a:nvPicPr>
                      <a:blipFill>
                        <a:blip r:embed="rId15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48680" y="1763688"/>
                          <a:ext cx="5724525" cy="2609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2276872" y="1331640"/>
                          <a:ext cx="2249398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A színtest felépítése</a:t>
                            </a:r>
                            <a:endParaRPr lang="hu-HU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A4A5F" w:rsidRPr="000E5770" w:rsidRDefault="002A4A5F" w:rsidP="000E5770">
      <w:pPr>
        <w:rPr>
          <w:lang w:val="cs-CZ"/>
        </w:rPr>
      </w:pPr>
    </w:p>
    <w:p w:rsidR="002A4A5F" w:rsidRDefault="002A4A5F" w:rsidP="000E5770">
      <w:r>
        <w:t>2-9. ábra</w:t>
      </w:r>
    </w:p>
    <w:p w:rsidR="002A4A5F" w:rsidRDefault="002A4A5F" w:rsidP="000E5770">
      <w:proofErr w:type="gramStart"/>
      <w:r w:rsidRPr="00E621CC">
        <w:t>http</w:t>
      </w:r>
      <w:proofErr w:type="gramEnd"/>
      <w:r w:rsidRPr="00E621CC">
        <w:t>://www.biocyclopedia.com/index/chloroplast.php</w:t>
      </w:r>
    </w:p>
    <w:p w:rsidR="002A4A5F" w:rsidRDefault="002A4A5F" w:rsidP="000E5770">
      <w:r>
        <w:t>2012.11.24.</w:t>
      </w:r>
    </w:p>
    <w:p w:rsidR="002A4A5F" w:rsidRPr="000E5770" w:rsidRDefault="002A4A5F" w:rsidP="000E5770">
      <w:pPr>
        <w:rPr>
          <w:lang w:val="cs-CZ"/>
        </w:rPr>
      </w:pPr>
    </w:p>
    <w:p w:rsidR="002A4A5F" w:rsidRPr="00F75C59" w:rsidRDefault="002A4A5F" w:rsidP="000E5770">
      <w:pPr>
        <w:rPr>
          <w:b/>
        </w:rPr>
      </w:pPr>
      <w:r w:rsidRPr="00F75C59">
        <w:rPr>
          <w:b/>
        </w:rPr>
        <w:t xml:space="preserve">2.2.7. </w:t>
      </w:r>
      <w:proofErr w:type="spellStart"/>
      <w:r w:rsidRPr="00F75C59">
        <w:rPr>
          <w:b/>
        </w:rPr>
        <w:t>Vakuólum</w:t>
      </w:r>
      <w:proofErr w:type="spellEnd"/>
    </w:p>
    <w:p w:rsidR="002A4A5F" w:rsidRDefault="002A4A5F" w:rsidP="000E5770"/>
    <w:p w:rsidR="002A4A5F" w:rsidRDefault="002A4A5F" w:rsidP="000E5770">
      <w:r>
        <w:t xml:space="preserve">A </w:t>
      </w:r>
      <w:proofErr w:type="spellStart"/>
      <w:r>
        <w:t>vakuólum</w:t>
      </w:r>
      <w:proofErr w:type="spellEnd"/>
      <w:r>
        <w:t xml:space="preserve"> membránnal (ún. </w:t>
      </w:r>
      <w:proofErr w:type="spellStart"/>
      <w:r>
        <w:t>tonoplaszttal</w:t>
      </w:r>
      <w:proofErr w:type="spellEnd"/>
      <w:r>
        <w:t xml:space="preserve">) határolt, vízzel teli </w:t>
      </w:r>
      <w:proofErr w:type="spellStart"/>
      <w:r>
        <w:t>organellum</w:t>
      </w:r>
      <w:proofErr w:type="spellEnd"/>
      <w:r>
        <w:t>, mely leginkább</w:t>
      </w:r>
      <w:r w:rsidRPr="00F75C59">
        <w:rPr>
          <w:b/>
        </w:rPr>
        <w:t xml:space="preserve"> növények</w:t>
      </w:r>
      <w:r>
        <w:t xml:space="preserve">re és </w:t>
      </w:r>
      <w:r w:rsidRPr="00F75C59">
        <w:rPr>
          <w:b/>
        </w:rPr>
        <w:t>gombák</w:t>
      </w:r>
      <w:r>
        <w:t>ra jellemző (2-10. ábra). Szerepe többféle lehet, mindig az adott élőlénytől és sejttípustól függően. A</w:t>
      </w:r>
      <w:r w:rsidRPr="00F75C59">
        <w:rPr>
          <w:b/>
        </w:rPr>
        <w:t xml:space="preserve"> tároló </w:t>
      </w:r>
      <w:proofErr w:type="gramStart"/>
      <w:r w:rsidRPr="00F75C59">
        <w:rPr>
          <w:b/>
        </w:rPr>
        <w:t>funkció</w:t>
      </w:r>
      <w:r>
        <w:t xml:space="preserve"> jellemző</w:t>
      </w:r>
      <w:proofErr w:type="gramEnd"/>
      <w:r>
        <w:t xml:space="preserve"> rá a leginkább. Tárolhat a sejtnek már nem szükséges és mérgező anyagokat, a </w:t>
      </w:r>
      <w:proofErr w:type="spellStart"/>
      <w:r>
        <w:t>turgorállapot</w:t>
      </w:r>
      <w:proofErr w:type="spellEnd"/>
      <w:r>
        <w:t xml:space="preserve"> megtartásához szükséges vizet és különböző sókat. Részt vehet a sejtek </w:t>
      </w:r>
      <w:proofErr w:type="spellStart"/>
      <w:r w:rsidRPr="00F75C59">
        <w:rPr>
          <w:b/>
        </w:rPr>
        <w:t>homeosztázis</w:t>
      </w:r>
      <w:r>
        <w:t>ának</w:t>
      </w:r>
      <w:proofErr w:type="spellEnd"/>
      <w:r>
        <w:t xml:space="preserve"> fenntartásában </w:t>
      </w:r>
      <w:proofErr w:type="spellStart"/>
      <w:r w:rsidRPr="00F75C59">
        <w:rPr>
          <w:b/>
        </w:rPr>
        <w:t>ozmoregulációs</w:t>
      </w:r>
      <w:proofErr w:type="spellEnd"/>
      <w:r>
        <w:t xml:space="preserve"> működésük következtében. A </w:t>
      </w:r>
      <w:proofErr w:type="spellStart"/>
      <w:r>
        <w:t>vakuólum</w:t>
      </w:r>
      <w:proofErr w:type="spellEnd"/>
      <w:r>
        <w:t xml:space="preserve"> néha olyan nagy, hogy a sejt térfogatának 90%-át elfoglalja. Ilyenkor a citoplazma és a </w:t>
      </w:r>
      <w:proofErr w:type="spellStart"/>
      <w:r>
        <w:t>sejtszervecskék</w:t>
      </w:r>
      <w:proofErr w:type="spellEnd"/>
      <w:r>
        <w:t xml:space="preserve"> csak egy vékony rétegben vannak jelen a sejtfal mentén.</w:t>
      </w:r>
    </w:p>
    <w:p w:rsidR="002A4A5F" w:rsidRPr="000E5770" w:rsidRDefault="002A4A5F" w:rsidP="000E5770">
      <w:pPr>
        <w:rPr>
          <w:lang w:val="cs-CZ"/>
        </w:rPr>
      </w:pPr>
    </w:p>
    <w:p w:rsidR="002A4A5F" w:rsidRDefault="0028323E" w:rsidP="000E5770">
      <w:r w:rsidRPr="0028323E">
        <w:rPr>
          <w:noProof/>
        </w:rPr>
        <w:lastRenderedPageBreak/>
        <w:drawing>
          <wp:inline distT="0" distB="0" distL="0" distR="0">
            <wp:extent cx="5297413" cy="4024114"/>
            <wp:effectExtent l="0" t="0" r="0" b="0"/>
            <wp:docPr id="15" name="Objektum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297413" cy="4024114"/>
                      <a:chOff x="620688" y="539552"/>
                      <a:chExt cx="5297413" cy="4024114"/>
                    </a:xfrm>
                  </a:grpSpPr>
                  <a:grpSp>
                    <a:nvGrpSpPr>
                      <a:cNvPr id="14" name="Csoportba foglalás 13"/>
                      <a:cNvGrpSpPr/>
                    </a:nvGrpSpPr>
                    <a:grpSpPr>
                      <a:xfrm>
                        <a:off x="620688" y="539552"/>
                        <a:ext cx="5297413" cy="4024114"/>
                        <a:chOff x="620688" y="539552"/>
                        <a:chExt cx="5297413" cy="4024114"/>
                      </a:xfrm>
                    </a:grpSpPr>
                    <a:pic>
                      <a:nvPicPr>
                        <a:cNvPr id="10" name="Picture 1"/>
                        <a:cNvPicPr>
                          <a:picLocks noChangeAspect="1" noChangeArrowheads="1"/>
                        </a:cNvPicPr>
                      </a:nvPicPr>
                      <a:blipFill>
                        <a:blip r:embed="rId16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412776" y="1115616"/>
                          <a:ext cx="4505325" cy="3448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1" name="Szövegdoboz 10"/>
                        <a:cNvSpPr txBox="1"/>
                      </a:nvSpPr>
                      <a:spPr>
                        <a:xfrm>
                          <a:off x="620688" y="1979712"/>
                          <a:ext cx="815351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err="1" smtClean="0"/>
                              <a:t>vakuólum</a:t>
                            </a:r>
                            <a:endParaRPr lang="hu-HU" sz="12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2" name="Szövegdoboz 11"/>
                        <a:cNvSpPr txBox="1"/>
                      </a:nvSpPr>
                      <a:spPr>
                        <a:xfrm>
                          <a:off x="692696" y="2483768"/>
                          <a:ext cx="856901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err="1" smtClean="0"/>
                              <a:t>tonoplaszt</a:t>
                            </a:r>
                            <a:endParaRPr lang="hu-HU" sz="12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8" name="Szövegdoboz 7"/>
                        <a:cNvSpPr txBox="1"/>
                      </a:nvSpPr>
                      <a:spPr>
                        <a:xfrm>
                          <a:off x="1772816" y="539552"/>
                          <a:ext cx="3052952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Vakuólum</a:t>
                            </a:r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 a növényi sejtben</a:t>
                            </a:r>
                            <a:endParaRPr lang="hu-HU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A4A5F" w:rsidRDefault="002A4A5F" w:rsidP="000E5770">
      <w:r>
        <w:t>2-10. ábra</w:t>
      </w:r>
    </w:p>
    <w:p w:rsidR="002A4A5F" w:rsidRDefault="002A4A5F" w:rsidP="000E5770">
      <w:proofErr w:type="gramStart"/>
      <w:r w:rsidRPr="00F75C59">
        <w:t>http</w:t>
      </w:r>
      <w:proofErr w:type="gramEnd"/>
      <w:r w:rsidRPr="00F75C59">
        <w:t>://en.wikipedia.org/wiki/Vacuole</w:t>
      </w:r>
    </w:p>
    <w:p w:rsidR="002A4A5F" w:rsidRDefault="002A4A5F" w:rsidP="000E5770">
      <w:r>
        <w:t>2012.11.24.</w:t>
      </w:r>
    </w:p>
    <w:p w:rsidR="002A4A5F" w:rsidRDefault="002A4A5F" w:rsidP="000E5770"/>
    <w:p w:rsidR="002A4A5F" w:rsidRPr="00AB7F16" w:rsidRDefault="002A4A5F" w:rsidP="000E5770">
      <w:pPr>
        <w:rPr>
          <w:b/>
        </w:rPr>
      </w:pPr>
      <w:r w:rsidRPr="00AB7F16">
        <w:rPr>
          <w:b/>
        </w:rPr>
        <w:t xml:space="preserve">2.2.8. </w:t>
      </w:r>
      <w:proofErr w:type="spellStart"/>
      <w:r w:rsidRPr="00AB7F16">
        <w:rPr>
          <w:b/>
        </w:rPr>
        <w:t>Citoszkeleton</w:t>
      </w:r>
      <w:proofErr w:type="spellEnd"/>
    </w:p>
    <w:p w:rsidR="002A4A5F" w:rsidRPr="000E5770" w:rsidRDefault="002A4A5F" w:rsidP="000E5770">
      <w:pPr>
        <w:rPr>
          <w:lang w:val="cs-CZ"/>
        </w:rPr>
      </w:pPr>
    </w:p>
    <w:p w:rsidR="002A4A5F" w:rsidRDefault="002A4A5F" w:rsidP="000E5770">
      <w:r>
        <w:t xml:space="preserve">A </w:t>
      </w:r>
      <w:proofErr w:type="spellStart"/>
      <w:r>
        <w:t>citoszkeleton</w:t>
      </w:r>
      <w:proofErr w:type="spellEnd"/>
      <w:r>
        <w:t xml:space="preserve"> nem tekinthető valódi </w:t>
      </w:r>
      <w:proofErr w:type="spellStart"/>
      <w:r>
        <w:t>sejtszervecskének</w:t>
      </w:r>
      <w:proofErr w:type="spellEnd"/>
      <w:r>
        <w:t xml:space="preserve">, nem határolja </w:t>
      </w:r>
      <w:r w:rsidRPr="000E5770">
        <w:rPr>
          <w:lang w:val="cs-CZ"/>
        </w:rPr>
        <w:t>kívülről</w:t>
      </w:r>
      <w:r>
        <w:t xml:space="preserve"> membrán. Hosszú, változatos felépítésű és működésű </w:t>
      </w:r>
      <w:r w:rsidRPr="00AB7F16">
        <w:rPr>
          <w:b/>
        </w:rPr>
        <w:t>fehérjefonalak</w:t>
      </w:r>
      <w:r>
        <w:t xml:space="preserve">ból áll, amelyek </w:t>
      </w:r>
      <w:r w:rsidRPr="000E5770">
        <w:rPr>
          <w:lang w:val="cs-CZ"/>
        </w:rPr>
        <w:t>segítenek</w:t>
      </w:r>
      <w:r>
        <w:t xml:space="preserve"> a sejtek alakjának megtartásában, a sejten belüli </w:t>
      </w:r>
      <w:r w:rsidRPr="00AB7F16">
        <w:rPr>
          <w:b/>
        </w:rPr>
        <w:t>transzportfolyamatok</w:t>
      </w:r>
      <w:r>
        <w:t xml:space="preserve">ban és a </w:t>
      </w:r>
      <w:r w:rsidRPr="000E5770">
        <w:rPr>
          <w:b/>
          <w:lang w:val="cs-CZ"/>
        </w:rPr>
        <w:t>sejtmozgás</w:t>
      </w:r>
      <w:r w:rsidRPr="000E5770">
        <w:rPr>
          <w:lang w:val="cs-CZ"/>
        </w:rPr>
        <w:t>ban</w:t>
      </w:r>
      <w:r w:rsidR="00951237">
        <w:rPr>
          <w:lang w:val="cs-CZ"/>
        </w:rPr>
        <w:t>. A 2-11</w:t>
      </w:r>
      <w:r w:rsidR="009729F3">
        <w:rPr>
          <w:lang w:val="cs-CZ"/>
        </w:rPr>
        <w:t>. ábrán a különböző típúsú citoszkeleton-fonalak különböző színű fluorszcens festékkel megfestve válnak láthatóvá</w:t>
      </w:r>
      <w:r>
        <w:t>.</w:t>
      </w:r>
    </w:p>
    <w:p w:rsidR="002A4A5F" w:rsidRPr="000E5770" w:rsidRDefault="002A4A5F" w:rsidP="000E5770">
      <w:pPr>
        <w:rPr>
          <w:lang w:val="cs-CZ"/>
        </w:rPr>
      </w:pPr>
    </w:p>
    <w:p w:rsidR="002A4A5F" w:rsidRPr="000E5770" w:rsidRDefault="00864C1B" w:rsidP="000E5770">
      <w:pPr>
        <w:rPr>
          <w:lang w:val="cs-CZ"/>
        </w:rPr>
      </w:pPr>
      <w:r w:rsidRPr="00864C1B">
        <w:rPr>
          <w:noProof/>
        </w:rPr>
        <w:lastRenderedPageBreak/>
        <w:drawing>
          <wp:inline distT="0" distB="0" distL="0" distR="0">
            <wp:extent cx="4848225" cy="5568305"/>
            <wp:effectExtent l="19050" t="0" r="0" b="0"/>
            <wp:docPr id="16" name="Objektum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848225" cy="5568305"/>
                      <a:chOff x="764704" y="539552"/>
                      <a:chExt cx="4848225" cy="5568305"/>
                    </a:xfrm>
                  </a:grpSpPr>
                  <a:grpSp>
                    <a:nvGrpSpPr>
                      <a:cNvPr id="7" name="Csoportba foglalás 6"/>
                      <a:cNvGrpSpPr/>
                    </a:nvGrpSpPr>
                    <a:grpSpPr>
                      <a:xfrm>
                        <a:off x="764704" y="539552"/>
                        <a:ext cx="4848225" cy="5568305"/>
                        <a:chOff x="764704" y="539552"/>
                        <a:chExt cx="4848225" cy="5568305"/>
                      </a:xfrm>
                    </a:grpSpPr>
                    <a:pic>
                      <a:nvPicPr>
                        <a:cNvPr id="11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7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64704" y="1259632"/>
                          <a:ext cx="4848225" cy="484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Szövegdoboz 5"/>
                        <a:cNvSpPr txBox="1"/>
                      </a:nvSpPr>
                      <a:spPr>
                        <a:xfrm>
                          <a:off x="1340768" y="539552"/>
                          <a:ext cx="3621504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Citoszkeleton</a:t>
                            </a:r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 fonalak a sejtekben</a:t>
                            </a:r>
                            <a:endParaRPr lang="hu-HU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A4A5F" w:rsidRPr="000E5770" w:rsidRDefault="002A4A5F" w:rsidP="000E5770">
      <w:pPr>
        <w:rPr>
          <w:lang w:val="cs-CZ"/>
        </w:rPr>
      </w:pPr>
    </w:p>
    <w:p w:rsidR="002A4A5F" w:rsidRPr="000E5770" w:rsidRDefault="00951237" w:rsidP="000E5770">
      <w:pPr>
        <w:rPr>
          <w:lang w:val="cs-CZ"/>
        </w:rPr>
      </w:pPr>
      <w:r>
        <w:t>2-11</w:t>
      </w:r>
      <w:r w:rsidR="002A4A5F">
        <w:t>. ábra</w:t>
      </w:r>
      <w:r w:rsidR="002A4A5F">
        <w:rPr>
          <w:lang w:val="cs-CZ"/>
        </w:rPr>
        <w:t xml:space="preserve"> </w:t>
      </w:r>
    </w:p>
    <w:p w:rsidR="002A4A5F" w:rsidRPr="000E5770" w:rsidRDefault="002A4A5F" w:rsidP="000E5770">
      <w:pPr>
        <w:rPr>
          <w:lang w:val="cs-CZ"/>
        </w:rPr>
      </w:pPr>
      <w:proofErr w:type="gramStart"/>
      <w:r w:rsidRPr="00D90BC1">
        <w:t>http</w:t>
      </w:r>
      <w:proofErr w:type="gramEnd"/>
      <w:r w:rsidRPr="00D90BC1">
        <w:t>://en.wikipedia.org/wiki/File:FluorescentCells.jpg</w:t>
      </w:r>
    </w:p>
    <w:p w:rsidR="002A4A5F" w:rsidRPr="000E5770" w:rsidRDefault="002A4A5F" w:rsidP="000E5770">
      <w:pPr>
        <w:rPr>
          <w:lang w:val="cs-CZ"/>
        </w:rPr>
      </w:pPr>
      <w:r>
        <w:t>2012.11.24.</w:t>
      </w:r>
    </w:p>
    <w:sectPr w:rsidR="002A4A5F" w:rsidRPr="000E5770" w:rsidSect="000E577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3181" w:rsidRDefault="00513181" w:rsidP="000E5770">
      <w:r>
        <w:separator/>
      </w:r>
    </w:p>
  </w:endnote>
  <w:endnote w:type="continuationSeparator" w:id="1">
    <w:p w:rsidR="00513181" w:rsidRDefault="00513181" w:rsidP="000E57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panose1 w:val="00000000000000000000"/>
    <w:charset w:val="4D"/>
    <w:family w:val="roman"/>
    <w:notTrueType/>
    <w:pitch w:val="default"/>
    <w:sig w:usb0="03000000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A5F" w:rsidRDefault="002A4A5F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A5F" w:rsidRDefault="002A4A5F">
    <w:pPr>
      <w:pStyle w:val="ll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A5F" w:rsidRDefault="002A4A5F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3181" w:rsidRDefault="00513181" w:rsidP="000E5770">
      <w:r>
        <w:separator/>
      </w:r>
    </w:p>
  </w:footnote>
  <w:footnote w:type="continuationSeparator" w:id="1">
    <w:p w:rsidR="00513181" w:rsidRDefault="00513181" w:rsidP="000E57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A5F" w:rsidRDefault="002A4A5F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A5F" w:rsidRPr="0045257A" w:rsidRDefault="002A4A5F" w:rsidP="000E5770">
    <w:pPr>
      <w:pStyle w:val="lfej"/>
      <w:pBdr>
        <w:bottom w:val="thickThinSmallGap" w:sz="24" w:space="1" w:color="622423"/>
      </w:pBdr>
      <w:jc w:val="center"/>
      <w:rPr>
        <w:rFonts w:ascii="Cambria" w:hAnsi="Cambria"/>
        <w:sz w:val="32"/>
        <w:szCs w:val="32"/>
      </w:rPr>
    </w:pPr>
    <w:proofErr w:type="spellStart"/>
    <w:r w:rsidRPr="0045257A">
      <w:t>Wunderlich</w:t>
    </w:r>
    <w:proofErr w:type="spellEnd"/>
    <w:r w:rsidRPr="0045257A">
      <w:t xml:space="preserve"> </w:t>
    </w:r>
    <w:proofErr w:type="spellStart"/>
    <w:r w:rsidRPr="0045257A">
      <w:t>Lívius</w:t>
    </w:r>
    <w:proofErr w:type="spellEnd"/>
    <w:r w:rsidRPr="0045257A">
      <w:t>, Szarka András: A biokémia alapjai</w:t>
    </w:r>
  </w:p>
  <w:p w:rsidR="002A4A5F" w:rsidRDefault="002A4A5F">
    <w:pPr>
      <w:pStyle w:val="lfej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A5F" w:rsidRDefault="002A4A5F">
    <w:pPr>
      <w:pStyle w:val="lfej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D34A29"/>
    <w:rsid w:val="000B4CA0"/>
    <w:rsid w:val="000E5770"/>
    <w:rsid w:val="001434C2"/>
    <w:rsid w:val="00207D89"/>
    <w:rsid w:val="0028323E"/>
    <w:rsid w:val="002A4A5F"/>
    <w:rsid w:val="003A531A"/>
    <w:rsid w:val="0045257A"/>
    <w:rsid w:val="004A1507"/>
    <w:rsid w:val="00513181"/>
    <w:rsid w:val="005205CC"/>
    <w:rsid w:val="005A288F"/>
    <w:rsid w:val="007543A6"/>
    <w:rsid w:val="007B4E79"/>
    <w:rsid w:val="00855288"/>
    <w:rsid w:val="00864C1B"/>
    <w:rsid w:val="00891EEC"/>
    <w:rsid w:val="00905C07"/>
    <w:rsid w:val="00942F4D"/>
    <w:rsid w:val="00951237"/>
    <w:rsid w:val="009729F3"/>
    <w:rsid w:val="00AB7F16"/>
    <w:rsid w:val="00B12091"/>
    <w:rsid w:val="00B83818"/>
    <w:rsid w:val="00BE1B5F"/>
    <w:rsid w:val="00D34A29"/>
    <w:rsid w:val="00D37290"/>
    <w:rsid w:val="00D90BC1"/>
    <w:rsid w:val="00DF7747"/>
    <w:rsid w:val="00E044C3"/>
    <w:rsid w:val="00E621CC"/>
    <w:rsid w:val="00E727A0"/>
    <w:rsid w:val="00E93A25"/>
    <w:rsid w:val="00EE1188"/>
    <w:rsid w:val="00F75C59"/>
    <w:rsid w:val="00FD690B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42F4D"/>
    <w:rPr>
      <w:sz w:val="24"/>
      <w:szCs w:val="24"/>
      <w:lang w:val="hu-HU"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1"/>
    <w:uiPriority w:val="99"/>
    <w:rsid w:val="00942F4D"/>
    <w:rPr>
      <w:rFonts w:ascii="Tahoma" w:hAnsi="Tahoma" w:cs="Tahoma"/>
      <w:sz w:val="16"/>
      <w:szCs w:val="16"/>
    </w:rPr>
  </w:style>
  <w:style w:type="character" w:customStyle="1" w:styleId="BuborkszvegChar1">
    <w:name w:val="Buborékszöveg Char1"/>
    <w:basedOn w:val="Bekezdsalapbettpusa"/>
    <w:link w:val="Buborkszveg"/>
    <w:uiPriority w:val="99"/>
    <w:semiHidden/>
    <w:rsid w:val="002A4A5F"/>
    <w:rPr>
      <w:rFonts w:ascii="Lucida Grande" w:hAnsi="Lucida Grande"/>
      <w:sz w:val="18"/>
      <w:szCs w:val="18"/>
      <w:lang w:val="hu-HU" w:eastAsia="hu-HU"/>
    </w:rPr>
  </w:style>
  <w:style w:type="character" w:customStyle="1" w:styleId="BuborkszvegChar">
    <w:name w:val="Buborékszöveg Char"/>
    <w:basedOn w:val="Bekezdsalapbettpusa"/>
    <w:uiPriority w:val="99"/>
    <w:rsid w:val="00942F4D"/>
    <w:rPr>
      <w:rFonts w:ascii="Tahoma" w:hAnsi="Tahoma" w:cs="Times New Roman"/>
      <w:sz w:val="16"/>
    </w:rPr>
  </w:style>
  <w:style w:type="character" w:styleId="Hiperhivatkozs">
    <w:name w:val="Hyperlink"/>
    <w:basedOn w:val="Bekezdsalapbettpusa"/>
    <w:uiPriority w:val="99"/>
    <w:rsid w:val="00942F4D"/>
    <w:rPr>
      <w:rFonts w:cs="Times New Roman"/>
      <w:color w:val="0000FF"/>
      <w:u w:val="single"/>
    </w:rPr>
  </w:style>
  <w:style w:type="paragraph" w:styleId="lfej">
    <w:name w:val="header"/>
    <w:basedOn w:val="Norml"/>
    <w:link w:val="lfejChar1"/>
    <w:uiPriority w:val="99"/>
    <w:rsid w:val="00942F4D"/>
    <w:pPr>
      <w:tabs>
        <w:tab w:val="center" w:pos="4536"/>
        <w:tab w:val="right" w:pos="9072"/>
      </w:tabs>
    </w:pPr>
  </w:style>
  <w:style w:type="character" w:customStyle="1" w:styleId="lfejChar1">
    <w:name w:val="Élőfej Char1"/>
    <w:basedOn w:val="Bekezdsalapbettpusa"/>
    <w:link w:val="lfej"/>
    <w:uiPriority w:val="99"/>
    <w:semiHidden/>
    <w:rsid w:val="002A4A5F"/>
    <w:rPr>
      <w:sz w:val="24"/>
      <w:szCs w:val="24"/>
      <w:lang w:val="hu-HU" w:eastAsia="hu-HU"/>
    </w:rPr>
  </w:style>
  <w:style w:type="character" w:customStyle="1" w:styleId="lfejChar">
    <w:name w:val="Élőfej Char"/>
    <w:basedOn w:val="Bekezdsalapbettpusa"/>
    <w:uiPriority w:val="99"/>
    <w:rsid w:val="00942F4D"/>
    <w:rPr>
      <w:rFonts w:cs="Times New Roman"/>
      <w:sz w:val="24"/>
    </w:rPr>
  </w:style>
  <w:style w:type="paragraph" w:styleId="llb">
    <w:name w:val="footer"/>
    <w:basedOn w:val="Norml"/>
    <w:link w:val="llbChar1"/>
    <w:uiPriority w:val="99"/>
    <w:rsid w:val="00942F4D"/>
    <w:pPr>
      <w:tabs>
        <w:tab w:val="center" w:pos="4536"/>
        <w:tab w:val="right" w:pos="9072"/>
      </w:tabs>
    </w:pPr>
  </w:style>
  <w:style w:type="character" w:customStyle="1" w:styleId="llbChar1">
    <w:name w:val="Élőláb Char1"/>
    <w:basedOn w:val="Bekezdsalapbettpusa"/>
    <w:link w:val="llb"/>
    <w:uiPriority w:val="99"/>
    <w:semiHidden/>
    <w:rsid w:val="002A4A5F"/>
    <w:rPr>
      <w:sz w:val="24"/>
      <w:szCs w:val="24"/>
      <w:lang w:val="hu-HU" w:eastAsia="hu-HU"/>
    </w:rPr>
  </w:style>
  <w:style w:type="character" w:customStyle="1" w:styleId="llbChar">
    <w:name w:val="Élőláb Char"/>
    <w:basedOn w:val="Bekezdsalapbettpusa"/>
    <w:uiPriority w:val="99"/>
    <w:rsid w:val="00942F4D"/>
    <w:rPr>
      <w:rFonts w:cs="Times New Roman"/>
      <w:sz w:val="24"/>
    </w:rPr>
  </w:style>
  <w:style w:type="paragraph" w:styleId="NormlWeb">
    <w:name w:val="Normal (Web)"/>
    <w:basedOn w:val="Norml"/>
    <w:uiPriority w:val="99"/>
    <w:rsid w:val="00942F4D"/>
    <w:pPr>
      <w:spacing w:before="100" w:beforeAutospacing="1" w:after="100" w:afterAutospacing="1"/>
    </w:pPr>
    <w:rPr>
      <w:lang w:val="en-US" w:eastAsia="en-US"/>
    </w:rPr>
  </w:style>
  <w:style w:type="character" w:styleId="Jegyzethivatkozs">
    <w:name w:val="annotation reference"/>
    <w:basedOn w:val="Bekezdsalapbettpusa"/>
    <w:uiPriority w:val="99"/>
    <w:rsid w:val="00942F4D"/>
    <w:rPr>
      <w:rFonts w:cs="Times New Roman"/>
      <w:sz w:val="16"/>
    </w:rPr>
  </w:style>
  <w:style w:type="paragraph" w:styleId="Jegyzetszveg">
    <w:name w:val="annotation text"/>
    <w:basedOn w:val="Norml"/>
    <w:link w:val="JegyzetszvegChar1"/>
    <w:uiPriority w:val="99"/>
    <w:rsid w:val="00942F4D"/>
    <w:rPr>
      <w:sz w:val="20"/>
      <w:szCs w:val="20"/>
    </w:rPr>
  </w:style>
  <w:style w:type="character" w:customStyle="1" w:styleId="JegyzetszvegChar1">
    <w:name w:val="Jegyzetszöveg Char1"/>
    <w:basedOn w:val="Bekezdsalapbettpusa"/>
    <w:link w:val="Jegyzetszveg"/>
    <w:uiPriority w:val="99"/>
    <w:semiHidden/>
    <w:rsid w:val="002A4A5F"/>
    <w:rPr>
      <w:sz w:val="24"/>
      <w:szCs w:val="24"/>
      <w:lang w:val="hu-HU" w:eastAsia="hu-HU"/>
    </w:rPr>
  </w:style>
  <w:style w:type="character" w:customStyle="1" w:styleId="JegyzetszvegChar">
    <w:name w:val="Jegyzetszöveg Char"/>
    <w:basedOn w:val="Bekezdsalapbettpusa"/>
    <w:uiPriority w:val="99"/>
    <w:rsid w:val="00942F4D"/>
    <w:rPr>
      <w:rFonts w:cs="Times New Roman"/>
    </w:rPr>
  </w:style>
  <w:style w:type="paragraph" w:styleId="Megjegyzstrgya">
    <w:name w:val="annotation subject"/>
    <w:basedOn w:val="Jegyzetszveg"/>
    <w:next w:val="Jegyzetszveg"/>
    <w:link w:val="MegjegyzstrgyaChar1"/>
    <w:uiPriority w:val="99"/>
    <w:rsid w:val="00942F4D"/>
    <w:rPr>
      <w:b/>
      <w:bCs/>
    </w:rPr>
  </w:style>
  <w:style w:type="character" w:customStyle="1" w:styleId="MegjegyzstrgyaChar1">
    <w:name w:val="Megjegyzés tárgya Char1"/>
    <w:basedOn w:val="JegyzetszvegChar1"/>
    <w:link w:val="Megjegyzstrgya"/>
    <w:uiPriority w:val="99"/>
    <w:semiHidden/>
    <w:rsid w:val="002A4A5F"/>
    <w:rPr>
      <w:b/>
      <w:bCs/>
    </w:rPr>
  </w:style>
  <w:style w:type="character" w:customStyle="1" w:styleId="MegjegyzstrgyaChar">
    <w:name w:val="Megjegyzés tárgya Char"/>
    <w:basedOn w:val="JegyzetszvegChar"/>
    <w:uiPriority w:val="99"/>
    <w:rsid w:val="00942F4D"/>
    <w:rPr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1515</Words>
  <Characters>10456</Characters>
  <Application>Microsoft Office Word</Application>
  <DocSecurity>0</DocSecurity>
  <Lines>87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Wunderlich Lívius, Szarka András: A biokémia alapjai</vt:lpstr>
    </vt:vector>
  </TitlesOfParts>
  <Company/>
  <LinksUpToDate>false</LinksUpToDate>
  <CharactersWithSpaces>11948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Wunderlich Lívius, Szarka András: A biokémia alapjai</dc:title>
  <dc:creator>Livius</dc:creator>
  <cp:lastModifiedBy>Wunderlich Lívius</cp:lastModifiedBy>
  <cp:revision>3</cp:revision>
  <dcterms:created xsi:type="dcterms:W3CDTF">2013-08-16T10:40:00Z</dcterms:created>
  <dcterms:modified xsi:type="dcterms:W3CDTF">2013-08-21T09:46:00Z</dcterms:modified>
</cp:coreProperties>
</file>