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32CF">
      <w:pPr>
        <w:jc w:val="center"/>
      </w:pPr>
      <w:r>
        <w:object w:dxaOrig="17880" w:dyaOrig="3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41.4pt" o:ole="">
            <v:imagedata r:id="rId6" o:title=""/>
          </v:shape>
          <o:OLEObject Type="Embed" ProgID="MSDraw" ShapeID="_x0000_i1025" DrawAspect="Content" ObjectID="_1787411608" r:id="rId7">
            <o:FieldCodes>\* mergeformat</o:FieldCodes>
          </o:OLEObject>
        </w:object>
      </w:r>
    </w:p>
    <w:p w:rsidR="00000000" w:rsidRDefault="00B632CF">
      <w:pPr>
        <w:jc w:val="center"/>
      </w:pPr>
      <w:r>
        <w:t xml:space="preserve">––––––––––––––––––––––––––––––––––—––––––––––––––––––––––––––––––––––––––– </w:t>
      </w:r>
    </w:p>
    <w:p w:rsidR="00000000" w:rsidRDefault="00B632CF">
      <w:pPr>
        <w:jc w:val="center"/>
        <w:rPr>
          <w:b/>
          <w:sz w:val="28"/>
        </w:rPr>
      </w:pPr>
      <w:r>
        <w:rPr>
          <w:b/>
          <w:sz w:val="28"/>
        </w:rPr>
        <w:t>BUDAPESTI MŰSZAKI EGYETEM</w:t>
      </w:r>
    </w:p>
    <w:p w:rsidR="00000000" w:rsidRDefault="00B632CF">
      <w:pPr>
        <w:jc w:val="center"/>
        <w:rPr>
          <w:b/>
          <w:sz w:val="28"/>
        </w:rPr>
      </w:pPr>
      <w:r>
        <w:rPr>
          <w:b/>
          <w:sz w:val="28"/>
        </w:rPr>
        <w:t>Mezőgazdasági Kémiai Technológia Tanszék</w:t>
      </w:r>
    </w:p>
    <w:p w:rsidR="00000000" w:rsidRDefault="00B632CF">
      <w:pPr>
        <w:jc w:val="center"/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b/>
          <w:sz w:val="40"/>
        </w:rPr>
      </w:pPr>
      <w:r>
        <w:rPr>
          <w:b/>
          <w:sz w:val="40"/>
        </w:rPr>
        <w:t>EGÉSZSÉGÜGYI MIKROBIOLÓGIA</w:t>
      </w:r>
    </w:p>
    <w:p w:rsidR="00000000" w:rsidRDefault="00B632CF">
      <w:pPr>
        <w:spacing w:line="360" w:lineRule="atLeast"/>
        <w:jc w:val="center"/>
        <w:rPr>
          <w:b/>
          <w:sz w:val="40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  <w:r>
        <w:rPr>
          <w:sz w:val="28"/>
        </w:rPr>
        <w:t xml:space="preserve">biomérnök szakos hallgatók számára </w:t>
      </w:r>
    </w:p>
    <w:p w:rsidR="00000000" w:rsidRDefault="00B632CF">
      <w:pPr>
        <w:spacing w:line="360" w:lineRule="atLeast"/>
        <w:jc w:val="center"/>
        <w:rPr>
          <w:b/>
          <w:sz w:val="28"/>
        </w:rPr>
      </w:pPr>
      <w:r>
        <w:rPr>
          <w:sz w:val="28"/>
        </w:rPr>
        <w:t>(egészség</w:t>
      </w:r>
      <w:r>
        <w:rPr>
          <w:sz w:val="28"/>
        </w:rPr>
        <w:t>ügyi szakirány)</w:t>
      </w: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VII. FEJEZET</w:t>
      </w:r>
    </w:p>
    <w:p w:rsidR="00000000" w:rsidRDefault="00B632CF">
      <w:pPr>
        <w:spacing w:line="360" w:lineRule="atLeast"/>
        <w:jc w:val="center"/>
        <w:rPr>
          <w:b/>
          <w:sz w:val="32"/>
        </w:rPr>
      </w:pPr>
    </w:p>
    <w:p w:rsidR="00000000" w:rsidRDefault="00B632CF">
      <w:pPr>
        <w:spacing w:line="360" w:lineRule="atLeast"/>
        <w:jc w:val="center"/>
        <w:rPr>
          <w:b/>
          <w:sz w:val="32"/>
        </w:rPr>
      </w:pPr>
      <w:r>
        <w:rPr>
          <w:b/>
          <w:sz w:val="32"/>
        </w:rPr>
        <w:t>Járványtani mikrobiológia: diagnosztikai eljárások</w:t>
      </w: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Írta:</w:t>
      </w:r>
    </w:p>
    <w:p w:rsidR="00000000" w:rsidRDefault="00B632C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Sveiczer Ákos</w:t>
      </w: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Lektorálta:</w:t>
      </w:r>
    </w:p>
    <w:p w:rsidR="00000000" w:rsidRDefault="00B632C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t>dr. Novák Ervin</w:t>
      </w: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</w:p>
    <w:p w:rsidR="00000000" w:rsidRDefault="00B632CF">
      <w:pPr>
        <w:spacing w:line="360" w:lineRule="atLeast"/>
        <w:jc w:val="center"/>
        <w:rPr>
          <w:sz w:val="28"/>
        </w:rPr>
      </w:pPr>
      <w:r>
        <w:rPr>
          <w:sz w:val="28"/>
        </w:rPr>
        <w:lastRenderedPageBreak/>
        <w:t>1997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ab/>
        <w:t xml:space="preserve">A fertőző betegségek elleni megfelelő terápia megkezdéséhez szükséges a kóroki tényező ismerete, s ez a fejezet az e célt szolgáló diagnosztikai eljárások alapelveivel és megvalósításukkal foglalkozik. A panaszok és klinikai tünetek összessége (amit kórrajznak neveztünk, ld. korábban) általában csak a betegség megnevezéséhez elegendő (pl. tüdőgyulladás), de a </w:t>
      </w:r>
      <w:r>
        <w:rPr>
          <w:sz w:val="28"/>
        </w:rPr>
        <w:t xml:space="preserve">kórokozó pontos azonosításához nem. Csak néhány betegség esetén fordul elő, hogy a típusos tünetek diagnosztikai értékűek, tehát a kórrajz tk. </w:t>
      </w:r>
      <w:r>
        <w:rPr>
          <w:b/>
          <w:sz w:val="28"/>
        </w:rPr>
        <w:t xml:space="preserve">klinikai diagnosztika </w:t>
      </w:r>
      <w:r>
        <w:rPr>
          <w:sz w:val="28"/>
        </w:rPr>
        <w:t xml:space="preserve">is egyben. Pl. az arcizmokon megjelenő, majd leszálló ágban terjedő merevgörcs a tetanusnak annyira típusos tünete, hogy a </w:t>
      </w:r>
      <w:r>
        <w:rPr>
          <w:i/>
          <w:sz w:val="28"/>
        </w:rPr>
        <w:t xml:space="preserve">Clostridium tetani </w:t>
      </w:r>
      <w:r>
        <w:rPr>
          <w:sz w:val="28"/>
        </w:rPr>
        <w:t xml:space="preserve">azonosítása szükségtelen, sőt a betegség gyors lezajlása és nagy letalitása miatt többnyire idő sincs rá. 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 betegségek zöme azonban klinikailag nem diagnosztizálható, hanem a beteg váladékából v. szöveté</w:t>
      </w:r>
      <w:r>
        <w:rPr>
          <w:sz w:val="28"/>
        </w:rPr>
        <w:t xml:space="preserve">ből mikrobiológiai módszerekkel kell a kórokozót azonosítani. A </w:t>
      </w:r>
      <w:r>
        <w:rPr>
          <w:b/>
          <w:sz w:val="28"/>
        </w:rPr>
        <w:t xml:space="preserve">mikrobiológiai diagnosztika </w:t>
      </w:r>
      <w:r>
        <w:rPr>
          <w:sz w:val="28"/>
        </w:rPr>
        <w:t xml:space="preserve">feladata a kórokozó faj- v. törzsszintű azonosítása, továbbá esetleg gyógyszer érzékenységének vizsgálata abból a célból, hogy a terápia minél gyorsabb és eredményesebb lehessen (ugyanakkor persze a terápia megkezdésével sokszor nem szabad a diagnosztika eredményét megvárni). A mikrobiológiai diagnosztika eljárásai lehetnek direktek v. indirektek: míg a </w:t>
      </w:r>
      <w:r>
        <w:rPr>
          <w:b/>
          <w:sz w:val="28"/>
        </w:rPr>
        <w:t xml:space="preserve">direkt </w:t>
      </w:r>
      <w:r>
        <w:rPr>
          <w:sz w:val="28"/>
        </w:rPr>
        <w:t>módszerek az ép mikroba kimutatására irányulnak, addig az</w:t>
      </w:r>
      <w:r>
        <w:rPr>
          <w:sz w:val="28"/>
        </w:rPr>
        <w:t xml:space="preserve"> </w:t>
      </w:r>
      <w:r>
        <w:rPr>
          <w:b/>
          <w:sz w:val="28"/>
        </w:rPr>
        <w:t xml:space="preserve">indirekt </w:t>
      </w:r>
      <w:r>
        <w:rPr>
          <w:sz w:val="28"/>
        </w:rPr>
        <w:t>módszerek a mikroba valamilyen jellegzetes szerkezeti anyagának, metabolitjának, toxinjának, antigénjének v. az utóbbi ellen termelt antitestnek az azonosítását jelentik.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center"/>
        <w:rPr>
          <w:b/>
          <w:sz w:val="32"/>
        </w:rPr>
      </w:pPr>
      <w:r>
        <w:rPr>
          <w:b/>
          <w:sz w:val="32"/>
        </w:rPr>
        <w:t>Direkt mikrobiológiai diagnosztika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direkt (közvetlen) diagnosztikai eljárások két csoportját a </w:t>
      </w:r>
      <w:r>
        <w:rPr>
          <w:b/>
          <w:sz w:val="28"/>
        </w:rPr>
        <w:t xml:space="preserve">mikroszkópos </w:t>
      </w:r>
      <w:r>
        <w:rPr>
          <w:sz w:val="28"/>
        </w:rPr>
        <w:t xml:space="preserve">és a </w:t>
      </w:r>
      <w:r>
        <w:rPr>
          <w:b/>
          <w:sz w:val="28"/>
        </w:rPr>
        <w:t xml:space="preserve">tenyésztéses </w:t>
      </w:r>
      <w:r>
        <w:rPr>
          <w:sz w:val="28"/>
        </w:rPr>
        <w:t xml:space="preserve">vizsgálatok alkotják: az első esetben közvetlenül a betegből származó minta mikroszkópos megfigyelését végezzük el, míg a második esetben a mintában található mikrobákat </w:t>
      </w:r>
      <w:r>
        <w:rPr>
          <w:i/>
          <w:sz w:val="28"/>
        </w:rPr>
        <w:t xml:space="preserve">in vitro </w:t>
      </w:r>
      <w:r>
        <w:rPr>
          <w:sz w:val="28"/>
        </w:rPr>
        <w:t>ki is tenyésztjük. Ál</w:t>
      </w:r>
      <w:r>
        <w:rPr>
          <w:sz w:val="28"/>
        </w:rPr>
        <w:t xml:space="preserve">talában elmondható, hogy a mikroszkópos vizsgálatok eredménye gyorsabb, a tenyésztéseseké pedig megbízhatóbb, ezért érdemes kombináltan alkalmazni őket: pl. a mikroszkópos diagnosztika alapján megkezdjük a terápiát, de közben a pontosabb azonosítás érdekében ki is tenyésztjük a kórokozót. Fontos szempont persze, hogy vannak olyan mikrobák is, amelyek táptalajon csak nehezen v. egyáltalán nem is szaporíthatók. Főleg az obligát intracelluláris parazitákra (pl. </w:t>
      </w:r>
      <w:r>
        <w:rPr>
          <w:i/>
          <w:sz w:val="28"/>
        </w:rPr>
        <w:t>Legionella pneumophila</w:t>
      </w:r>
      <w:r>
        <w:rPr>
          <w:sz w:val="28"/>
        </w:rPr>
        <w:t xml:space="preserve">, </w:t>
      </w:r>
      <w:r>
        <w:rPr>
          <w:i/>
          <w:sz w:val="28"/>
        </w:rPr>
        <w:t>Chlamydia trachomatis</w:t>
      </w:r>
      <w:r>
        <w:rPr>
          <w:sz w:val="28"/>
        </w:rPr>
        <w:t xml:space="preserve">, </w:t>
      </w:r>
      <w:r>
        <w:rPr>
          <w:i/>
          <w:sz w:val="28"/>
        </w:rPr>
        <w:t>Pl</w:t>
      </w:r>
      <w:r>
        <w:rPr>
          <w:i/>
          <w:sz w:val="28"/>
        </w:rPr>
        <w:t>asmodium malariae</w:t>
      </w:r>
      <w:r>
        <w:rPr>
          <w:sz w:val="28"/>
        </w:rPr>
        <w:t xml:space="preserve">, ill. az összes vírus) jellemző ez, s ezért e mikrobákat (legalább is közvetlenül) értelemszerűen csak mikroszkópos módszerekkel lehet kimutatni. 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Mikroszkópos vizsgálatok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A mikroszkópos vizsgálatok során a beteg váladékát v. szövetmetszetét tárgylemezen rögzítjük, s a legegyszerűbb esetben mikroszkópos megfigyeléssel próbáljuk a kórokozót kimutatni. Ez a módszer elsősorban az eukarióták (pl. a gombák közül a dimorfok és a dermatofitonok, a protozoonok közül pedig az </w:t>
      </w:r>
      <w:r>
        <w:rPr>
          <w:i/>
          <w:sz w:val="28"/>
        </w:rPr>
        <w:t>Entamoeba histolyti</w:t>
      </w:r>
      <w:r>
        <w:rPr>
          <w:i/>
          <w:sz w:val="28"/>
        </w:rPr>
        <w:t>ca</w:t>
      </w:r>
      <w:r>
        <w:rPr>
          <w:sz w:val="28"/>
        </w:rPr>
        <w:t xml:space="preserve">, a </w:t>
      </w:r>
      <w:r>
        <w:rPr>
          <w:i/>
          <w:sz w:val="28"/>
        </w:rPr>
        <w:t>Trichomonas vaginalis</w:t>
      </w:r>
      <w:r>
        <w:rPr>
          <w:sz w:val="28"/>
        </w:rPr>
        <w:t xml:space="preserve"> v. a </w:t>
      </w:r>
      <w:r>
        <w:rPr>
          <w:i/>
          <w:sz w:val="28"/>
        </w:rPr>
        <w:t>Pneumocystis carinii</w:t>
      </w:r>
      <w:r>
        <w:rPr>
          <w:sz w:val="28"/>
        </w:rPr>
        <w:t xml:space="preserve">) esetén alkalmazható sikerrel. Fénymikroszkóp helyett elektronmikroszkópban láthatók csak a vírusok, s így könnyen azonosíthatók pl. az Ebola-vírus, a HIV v. a ma már problémát nem jelentő variolavírus. 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mikrobák láthatósága a mikroszkópban fokozható egyszerű </w:t>
      </w:r>
      <w:r>
        <w:rPr>
          <w:b/>
          <w:sz w:val="28"/>
        </w:rPr>
        <w:t>festési eljárások</w:t>
      </w:r>
      <w:r>
        <w:rPr>
          <w:sz w:val="28"/>
        </w:rPr>
        <w:t xml:space="preserve">kal (pl. metilénkék). A tokkal rendelkező mikrobák (pl. a </w:t>
      </w:r>
      <w:r>
        <w:rPr>
          <w:i/>
          <w:sz w:val="28"/>
        </w:rPr>
        <w:t xml:space="preserve">Streptococcus pneumoniae </w:t>
      </w:r>
      <w:r>
        <w:rPr>
          <w:sz w:val="28"/>
        </w:rPr>
        <w:t xml:space="preserve">virulens törzsei v. a </w:t>
      </w:r>
      <w:r>
        <w:rPr>
          <w:i/>
          <w:sz w:val="28"/>
        </w:rPr>
        <w:t>Cryptococcus neoformans</w:t>
      </w:r>
      <w:r>
        <w:rPr>
          <w:sz w:val="28"/>
        </w:rPr>
        <w:t>) esetén a tok kontraszt festéssel (tus) válik lát</w:t>
      </w:r>
      <w:r>
        <w:rPr>
          <w:sz w:val="28"/>
        </w:rPr>
        <w:t xml:space="preserve">hatóvá. Gyakran használt differenciáló festési eljárás a Gram-festés, amely elkülöníti a Gram-pozitív és </w:t>
      </w:r>
      <w:r>
        <w:rPr>
          <w:sz w:val="28"/>
        </w:rPr>
        <w:br/>
        <w:t xml:space="preserve">-negatív baktériumokat (pl. </w:t>
      </w:r>
      <w:r>
        <w:rPr>
          <w:i/>
          <w:sz w:val="28"/>
        </w:rPr>
        <w:t>Staphylococcus aureus</w:t>
      </w:r>
      <w:r>
        <w:rPr>
          <w:sz w:val="28"/>
        </w:rPr>
        <w:t xml:space="preserve"> ill. </w:t>
      </w:r>
      <w:r>
        <w:rPr>
          <w:i/>
          <w:sz w:val="28"/>
        </w:rPr>
        <w:t>Neisseria gonorrhoeae</w:t>
      </w:r>
      <w:r>
        <w:rPr>
          <w:sz w:val="28"/>
        </w:rPr>
        <w:t xml:space="preserve">). A nehezen festhető </w:t>
      </w:r>
      <w:r>
        <w:rPr>
          <w:i/>
          <w:sz w:val="28"/>
        </w:rPr>
        <w:t>Mycobacterium</w:t>
      </w:r>
      <w:r>
        <w:rPr>
          <w:sz w:val="28"/>
        </w:rPr>
        <w:t xml:space="preserve">ok kimutatására a Ziehl-Neelsen-féle saválló festés alkalmazható; a </w:t>
      </w:r>
      <w:r>
        <w:rPr>
          <w:i/>
          <w:sz w:val="28"/>
        </w:rPr>
        <w:t xml:space="preserve">Corynebacterium diphtheriae </w:t>
      </w:r>
      <w:r>
        <w:rPr>
          <w:sz w:val="28"/>
        </w:rPr>
        <w:t xml:space="preserve">ún. Ernst-Babes szemcséinek festésére pedig a Neisser-eljárás. A </w:t>
      </w:r>
      <w:r>
        <w:rPr>
          <w:i/>
          <w:sz w:val="28"/>
        </w:rPr>
        <w:t xml:space="preserve">Treponema pallidum </w:t>
      </w:r>
      <w:r>
        <w:rPr>
          <w:sz w:val="28"/>
        </w:rPr>
        <w:t>is nehezen festődik, továbbá vékonysága és gyenge fénytörése miatt alig látszik a mikroszkópban; megfigyelésére söt</w:t>
      </w:r>
      <w:r>
        <w:rPr>
          <w:sz w:val="28"/>
        </w:rPr>
        <w:t xml:space="preserve">étlátóteres eljárást lehet alkalmazni. Gombák és protozoonok esetén gyakran alkalmazott eljárás a diagnosztikában az ún. Giemsa-festés (pl. a </w:t>
      </w:r>
      <w:r>
        <w:rPr>
          <w:i/>
          <w:sz w:val="28"/>
        </w:rPr>
        <w:t>Histoplasma capsulatum</w:t>
      </w:r>
      <w:r>
        <w:rPr>
          <w:sz w:val="28"/>
        </w:rPr>
        <w:t xml:space="preserve"> és a </w:t>
      </w:r>
      <w:r>
        <w:rPr>
          <w:i/>
          <w:sz w:val="28"/>
        </w:rPr>
        <w:t>Plasmodium malariae</w:t>
      </w:r>
      <w:r>
        <w:rPr>
          <w:sz w:val="28"/>
        </w:rPr>
        <w:t xml:space="preserve"> színezésére alkalmas kék festék) v. a PAS-festés (tk. kémiai reakció gombák azonosítására, ld. később).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direkt mikroszkópos vizsgálatokat gyakran kombináljuk </w:t>
      </w:r>
      <w:r>
        <w:rPr>
          <w:b/>
          <w:sz w:val="28"/>
        </w:rPr>
        <w:t>immunológiai módszerek</w:t>
      </w:r>
      <w:r>
        <w:rPr>
          <w:sz w:val="28"/>
        </w:rPr>
        <w:t>kel azért, hogy a diagnózis precízebb és specifikusabb legyen. Ezekben az esetekben is az intakt mikrobát mutatjuk ki, de annak felszíni an</w:t>
      </w:r>
      <w:r>
        <w:rPr>
          <w:sz w:val="28"/>
        </w:rPr>
        <w:t>tigénjét speciális (ellene állatban termelt antitestet tartalmazó) immunsavóval reagáltatjuk. Az antitestekhez pedig valamilyen konjugátumot is kötünk, amelynek segítségével utána a mikroba láthatóvá tehető (ld. részletesebben alább az egyes eljárásoknál).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I</w:t>
      </w:r>
      <w:r>
        <w:rPr>
          <w:sz w:val="28"/>
          <w:u w:val="double"/>
        </w:rPr>
        <w:t>mmun</w:t>
      </w:r>
      <w:r>
        <w:rPr>
          <w:i/>
          <w:sz w:val="28"/>
          <w:u w:val="double"/>
        </w:rPr>
        <w:t>f</w:t>
      </w:r>
      <w:r>
        <w:rPr>
          <w:sz w:val="28"/>
          <w:u w:val="double"/>
        </w:rPr>
        <w:t>luoreszcencia (IF)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Ennél a módszernél az antitestet </w:t>
      </w:r>
      <w:r>
        <w:rPr>
          <w:b/>
          <w:sz w:val="28"/>
        </w:rPr>
        <w:t>fluoreszcens festék</w:t>
      </w:r>
      <w:r>
        <w:rPr>
          <w:sz w:val="28"/>
        </w:rPr>
        <w:t xml:space="preserve">kel (pl. FITC, </w:t>
      </w:r>
      <w:r>
        <w:rPr>
          <w:sz w:val="28"/>
          <w:u w:val="single"/>
        </w:rPr>
        <w:t>f</w:t>
      </w:r>
      <w:r>
        <w:rPr>
          <w:sz w:val="28"/>
        </w:rPr>
        <w:t xml:space="preserve">luoreszcein </w:t>
      </w:r>
      <w:r>
        <w:rPr>
          <w:sz w:val="28"/>
          <w:u w:val="single"/>
        </w:rPr>
        <w:t>i</w:t>
      </w:r>
      <w:r>
        <w:rPr>
          <w:sz w:val="28"/>
        </w:rPr>
        <w:t>zo</w:t>
      </w:r>
      <w:r>
        <w:rPr>
          <w:sz w:val="28"/>
          <w:u w:val="single"/>
        </w:rPr>
        <w:t>t</w:t>
      </w:r>
      <w:r>
        <w:rPr>
          <w:sz w:val="28"/>
        </w:rPr>
        <w:t>io</w:t>
      </w:r>
      <w:r>
        <w:rPr>
          <w:sz w:val="28"/>
          <w:u w:val="single"/>
        </w:rPr>
        <w:t>c</w:t>
      </w:r>
      <w:r>
        <w:rPr>
          <w:sz w:val="28"/>
        </w:rPr>
        <w:t>ianát) konjugáljuk. Ha a betegből származó minta tartalmazta a kérdéses mikrobát, akkor az immunsavó hozzáadása után UV-fénnyel átvilágítva a</w:t>
      </w:r>
      <w:r>
        <w:rPr>
          <w:sz w:val="28"/>
        </w:rPr>
        <w:t xml:space="preserve">zt, a mikroba világítani fog (FITC esetén zöld színnel). Számos baktérium esetében (pl. </w:t>
      </w:r>
      <w:r>
        <w:rPr>
          <w:i/>
          <w:sz w:val="28"/>
        </w:rPr>
        <w:t>Chlamydia trachomatis</w:t>
      </w:r>
      <w:r>
        <w:rPr>
          <w:sz w:val="28"/>
        </w:rPr>
        <w:t xml:space="preserve">, </w:t>
      </w:r>
      <w:r>
        <w:rPr>
          <w:i/>
          <w:sz w:val="28"/>
        </w:rPr>
        <w:t>Borrelia burgdorferi</w:t>
      </w:r>
      <w:r>
        <w:rPr>
          <w:sz w:val="28"/>
        </w:rPr>
        <w:t xml:space="preserve">, </w:t>
      </w:r>
      <w:r>
        <w:rPr>
          <w:i/>
          <w:sz w:val="28"/>
        </w:rPr>
        <w:t>Bacillus anthracis</w:t>
      </w:r>
      <w:r>
        <w:rPr>
          <w:sz w:val="28"/>
        </w:rPr>
        <w:t xml:space="preserve">, </w:t>
      </w:r>
      <w:r>
        <w:rPr>
          <w:i/>
          <w:sz w:val="28"/>
        </w:rPr>
        <w:t>Legionella pneumophila</w:t>
      </w:r>
      <w:r>
        <w:rPr>
          <w:sz w:val="28"/>
        </w:rPr>
        <w:t>) gyakran alkalmazott eljárás az IF.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I</w:t>
      </w:r>
      <w:r>
        <w:rPr>
          <w:sz w:val="28"/>
          <w:u w:val="double"/>
        </w:rPr>
        <w:t>mmun-</w:t>
      </w:r>
      <w:r>
        <w:rPr>
          <w:i/>
          <w:sz w:val="28"/>
          <w:u w:val="double"/>
        </w:rPr>
        <w:t>e</w:t>
      </w:r>
      <w:r>
        <w:rPr>
          <w:sz w:val="28"/>
          <w:u w:val="double"/>
        </w:rPr>
        <w:t>lektron</w:t>
      </w:r>
      <w:r>
        <w:rPr>
          <w:i/>
          <w:sz w:val="28"/>
          <w:u w:val="double"/>
        </w:rPr>
        <w:t>m</w:t>
      </w:r>
      <w:r>
        <w:rPr>
          <w:sz w:val="28"/>
          <w:u w:val="double"/>
        </w:rPr>
        <w:t>ikroszkópia (IEM)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Ha az immunsavóhoz </w:t>
      </w:r>
      <w:r>
        <w:rPr>
          <w:b/>
          <w:sz w:val="28"/>
        </w:rPr>
        <w:t>ferritin</w:t>
      </w:r>
      <w:r>
        <w:rPr>
          <w:sz w:val="28"/>
        </w:rPr>
        <w:t xml:space="preserve">t kötünk, akkor a mikroba felszínéhez kötődő konjugált antitest azt elektronszóróvá teszi, s ezért </w:t>
      </w:r>
      <w:r>
        <w:rPr>
          <w:sz w:val="28"/>
        </w:rPr>
        <w:lastRenderedPageBreak/>
        <w:t>elektronmikroszkópban jól láthatóvá válik. Ezt az eljárást természetesen leginkább a vírusdiagnosztikában használjuk (pl. HAV, HCV, rotavír</w:t>
      </w:r>
      <w:r>
        <w:rPr>
          <w:sz w:val="28"/>
        </w:rPr>
        <w:t>usok).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I</w:t>
      </w:r>
      <w:r>
        <w:rPr>
          <w:sz w:val="28"/>
          <w:u w:val="double"/>
        </w:rPr>
        <w:t>mmun</w:t>
      </w:r>
      <w:r>
        <w:rPr>
          <w:i/>
          <w:sz w:val="28"/>
          <w:u w:val="double"/>
        </w:rPr>
        <w:t>t</w:t>
      </w:r>
      <w:r>
        <w:rPr>
          <w:sz w:val="28"/>
          <w:u w:val="double"/>
        </w:rPr>
        <w:t>us-</w:t>
      </w:r>
      <w:r>
        <w:rPr>
          <w:i/>
          <w:sz w:val="28"/>
          <w:u w:val="double"/>
        </w:rPr>
        <w:t>r</w:t>
      </w:r>
      <w:r>
        <w:rPr>
          <w:sz w:val="28"/>
          <w:u w:val="double"/>
        </w:rPr>
        <w:t>eakció (ITR)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E roppant egyszerű eljárás (nincs szükség konjugátumra) során a specifikus immunsavó előtt egy csepp fekete </w:t>
      </w:r>
      <w:r>
        <w:rPr>
          <w:b/>
          <w:sz w:val="28"/>
        </w:rPr>
        <w:t>tus</w:t>
      </w:r>
      <w:r>
        <w:rPr>
          <w:sz w:val="28"/>
        </w:rPr>
        <w:t>t (koromszemcse szuszpenzió) kell a mintához adni, majd a felesleges tust híg sós vízzel lemosni. Az immunglobulinok nehéz láncának F</w:t>
      </w:r>
      <w:r>
        <w:rPr>
          <w:sz w:val="28"/>
          <w:vertAlign w:val="subscript"/>
        </w:rPr>
        <w:t>c</w:t>
      </w:r>
      <w:r>
        <w:rPr>
          <w:sz w:val="28"/>
        </w:rPr>
        <w:t xml:space="preserve"> régiójáról a tus nem mosódik le, s ezért a mikroba széle fekete marad. Pl. az </w:t>
      </w:r>
      <w:r>
        <w:rPr>
          <w:i/>
          <w:sz w:val="28"/>
        </w:rPr>
        <w:t xml:space="preserve">Escherichia coli </w:t>
      </w:r>
      <w:r>
        <w:rPr>
          <w:sz w:val="28"/>
        </w:rPr>
        <w:t>dyspepsia colit okozó (EPEC) törzsei megbízhatóan és gyorsan (a reakcióidő 5 perc!) azonosíthatók e módszerrel.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E</w:t>
      </w:r>
      <w:r>
        <w:rPr>
          <w:sz w:val="28"/>
          <w:u w:val="double"/>
        </w:rPr>
        <w:t xml:space="preserve">nzyme </w:t>
      </w:r>
      <w:r>
        <w:rPr>
          <w:i/>
          <w:sz w:val="28"/>
          <w:u w:val="double"/>
        </w:rPr>
        <w:t>l</w:t>
      </w:r>
      <w:r>
        <w:rPr>
          <w:sz w:val="28"/>
          <w:u w:val="double"/>
        </w:rPr>
        <w:t xml:space="preserve">inked </w:t>
      </w:r>
      <w:r>
        <w:rPr>
          <w:i/>
          <w:sz w:val="28"/>
          <w:u w:val="double"/>
        </w:rPr>
        <w:t>i</w:t>
      </w:r>
      <w:r>
        <w:rPr>
          <w:sz w:val="28"/>
          <w:u w:val="double"/>
        </w:rPr>
        <w:t xml:space="preserve">mmuno </w:t>
      </w:r>
      <w:r>
        <w:rPr>
          <w:i/>
          <w:sz w:val="28"/>
          <w:u w:val="double"/>
        </w:rPr>
        <w:t>s</w:t>
      </w:r>
      <w:r>
        <w:rPr>
          <w:sz w:val="28"/>
          <w:u w:val="double"/>
        </w:rPr>
        <w:t>orbe</w:t>
      </w:r>
      <w:r>
        <w:rPr>
          <w:sz w:val="28"/>
          <w:u w:val="double"/>
        </w:rPr>
        <w:t xml:space="preserve">nt </w:t>
      </w:r>
      <w:r>
        <w:rPr>
          <w:i/>
          <w:sz w:val="28"/>
          <w:u w:val="double"/>
        </w:rPr>
        <w:t>s</w:t>
      </w:r>
      <w:r>
        <w:rPr>
          <w:sz w:val="28"/>
          <w:u w:val="double"/>
        </w:rPr>
        <w:t>tain (ELISS)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Ennél a módszernél a diagnosztikum olyan immunsavó, ahol az ellenanyaghoz egy </w:t>
      </w:r>
      <w:r>
        <w:rPr>
          <w:b/>
          <w:sz w:val="28"/>
        </w:rPr>
        <w:t>enzim</w:t>
      </w:r>
      <w:r>
        <w:rPr>
          <w:sz w:val="28"/>
        </w:rPr>
        <w:t>et konjugálunk, amely leggyakrabban torma peroxidáz v. “savas” foszfatáz. Ha a minta tartalmazza a kérdéses mikrobát, akkor a rögzült konjugátum (peroxidáz esetén) az alábbiak szerint hívható elő: 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>-t és diamino-benzidint kell a rendszerhez adni, s a peroxidáz hatására egy sötét termék keletkezik, ami látható ill. fotométerrel is értékelhető. Az eljárás jelentősége, hogy a “gyenge” immunológiai reakciót a</w:t>
      </w:r>
      <w:r>
        <w:rPr>
          <w:sz w:val="28"/>
        </w:rPr>
        <w:t>z enzimes reakcióval sokszorosára erősíthetjük. A direkt ELISS eljárás “rokona” az indirekt ELISA módszer (ld. később).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Tenyésztéses módszerek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E módszerek jelentősége, hogy a mikroszkópos megfigyelést, ha lehetséges, egy bár lassabb, de precízebb azonosítás követhesse. A mintában található mikroorganizmusokat valamilyen szilárd v. folyékony táptalajon, Petri-csészében v. kémcsőben próbáljuk meg elszaporítani (</w:t>
      </w:r>
      <w:r>
        <w:rPr>
          <w:b/>
          <w:i/>
          <w:sz w:val="28"/>
        </w:rPr>
        <w:t xml:space="preserve">in vitro </w:t>
      </w:r>
      <w:r>
        <w:rPr>
          <w:b/>
          <w:sz w:val="28"/>
        </w:rPr>
        <w:t>tenyésztés</w:t>
      </w:r>
      <w:r>
        <w:rPr>
          <w:sz w:val="28"/>
        </w:rPr>
        <w:t>).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Olyan táptalaj nincs, amelyen minden mikroba telepet képezne, ezért előze</w:t>
      </w:r>
      <w:r>
        <w:rPr>
          <w:sz w:val="28"/>
        </w:rPr>
        <w:t xml:space="preserve">tes információk is szükségesek általában, hogy a kitenyészteni kívánt kórokozó mi lehet (pl. a gombákat gyengén savas, a baktériumokat viszont általában semleges v. gyengén lúgos táptalajon tenyészthetjük ki). Jellemzően először egy </w:t>
      </w:r>
      <w:r>
        <w:rPr>
          <w:b/>
          <w:sz w:val="28"/>
        </w:rPr>
        <w:t>általános (széles spektrumú) táptalaj</w:t>
      </w:r>
      <w:r>
        <w:rPr>
          <w:sz w:val="28"/>
        </w:rPr>
        <w:t xml:space="preserve">on szaporítjuk a mikrobákat, amelyen a baktériumok ill. gombák zöme képes növekedni, majd pedig a kifejlődött telepeket továbboltjuk </w:t>
      </w:r>
      <w:r>
        <w:rPr>
          <w:b/>
          <w:sz w:val="28"/>
        </w:rPr>
        <w:t>szelektív (szűk spektrumú) táptalaj</w:t>
      </w:r>
      <w:r>
        <w:rPr>
          <w:sz w:val="28"/>
        </w:rPr>
        <w:t>ra. Utóbbi már preferál bizonyos mikrobákat, másokat pedig kizár (pl. olya</w:t>
      </w:r>
      <w:r>
        <w:rPr>
          <w:sz w:val="28"/>
        </w:rPr>
        <w:t xml:space="preserve">n antibiotikumot tartalmaz, amely gátolja a Gram-pozitív baktériumokat, s ezért csak a Gram-negatívak szaporodhatnak rajta). A rokon mikrobák közötti elkülönítést segítik elő az ún. </w:t>
      </w:r>
      <w:r>
        <w:rPr>
          <w:b/>
          <w:sz w:val="28"/>
        </w:rPr>
        <w:t xml:space="preserve">differenciáló </w:t>
      </w:r>
      <w:r>
        <w:rPr>
          <w:sz w:val="28"/>
        </w:rPr>
        <w:t xml:space="preserve">táptalajok, segítségükkel pl. eldönthető, hogy egy szelektív táptalajon kitenyésztett enterobaktérium </w:t>
      </w:r>
      <w:r>
        <w:rPr>
          <w:i/>
          <w:sz w:val="28"/>
        </w:rPr>
        <w:t>E. coli</w:t>
      </w:r>
      <w:r>
        <w:rPr>
          <w:sz w:val="28"/>
        </w:rPr>
        <w:t>-e vagy sem.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A kitenyésztett kórokozók telepeinek jellegzetes lehet a mérete, alakja, színe, szaga, sőt e jellemzők különböző táptalajokon eltérhetnek; ezen alapulnak az ún. </w:t>
      </w:r>
      <w:r>
        <w:rPr>
          <w:b/>
          <w:sz w:val="28"/>
        </w:rPr>
        <w:t xml:space="preserve">morfo-fiziológiai vizsgálatok </w:t>
      </w:r>
      <w:r>
        <w:rPr>
          <w:sz w:val="28"/>
        </w:rPr>
        <w:t>(a</w:t>
      </w:r>
      <w:r>
        <w:rPr>
          <w:sz w:val="28"/>
        </w:rPr>
        <w:t xml:space="preserve">z elnevezést az indokolja, hogy a tenyésztési körülmények változása először is a mikrobák élettani folyamatait változtatja meg, s ennek következményei a morfológiai jellemzőkben megfigyelhető eltérések). Pl. a </w:t>
      </w:r>
      <w:r>
        <w:rPr>
          <w:i/>
          <w:sz w:val="28"/>
        </w:rPr>
        <w:t xml:space="preserve">Staphylococcus aureus </w:t>
      </w:r>
      <w:r>
        <w:rPr>
          <w:sz w:val="28"/>
        </w:rPr>
        <w:t>szilárd táptalajon aerob körülmények között aranysárga telepeket képez (a pigment a táptalajba nem diffundál), míg anaerob viszonyok mellett nem képez pigmentet, ugyanakkor véres agaron pedig megfigyelhető a telepek körül a feltisztult udvar (</w:t>
      </w:r>
      <w:r>
        <w:rPr>
          <w:rFonts w:ascii="Symbol" w:hAnsi="Symbol"/>
          <w:sz w:val="28"/>
        </w:rPr>
        <w:t></w:t>
      </w:r>
      <w:r>
        <w:rPr>
          <w:sz w:val="28"/>
        </w:rPr>
        <w:t xml:space="preserve">-hemolízis). A </w:t>
      </w:r>
      <w:r>
        <w:rPr>
          <w:rFonts w:ascii="Symbol" w:hAnsi="Symbol"/>
          <w:sz w:val="28"/>
        </w:rPr>
        <w:t></w:t>
      </w:r>
      <w:r>
        <w:rPr>
          <w:sz w:val="28"/>
        </w:rPr>
        <w:t>-hemolitikus udvar v</w:t>
      </w:r>
      <w:r>
        <w:rPr>
          <w:sz w:val="28"/>
        </w:rPr>
        <w:t xml:space="preserve">éres agaron a </w:t>
      </w:r>
      <w:r>
        <w:rPr>
          <w:i/>
          <w:sz w:val="28"/>
        </w:rPr>
        <w:t xml:space="preserve">Streptococcus pyogenes </w:t>
      </w:r>
      <w:r>
        <w:rPr>
          <w:sz w:val="28"/>
        </w:rPr>
        <w:t xml:space="preserve">esetén is fontos diagnosztikai bélyeg, míg a </w:t>
      </w:r>
      <w:r>
        <w:rPr>
          <w:i/>
          <w:sz w:val="28"/>
        </w:rPr>
        <w:t xml:space="preserve">S. pneumoniae </w:t>
      </w:r>
      <w:r>
        <w:rPr>
          <w:sz w:val="28"/>
        </w:rPr>
        <w:t xml:space="preserve">és a </w:t>
      </w:r>
      <w:r>
        <w:rPr>
          <w:i/>
          <w:sz w:val="28"/>
        </w:rPr>
        <w:t xml:space="preserve">S. mutans (“S. viridans”) </w:t>
      </w:r>
      <w:r>
        <w:rPr>
          <w:sz w:val="28"/>
        </w:rPr>
        <w:t>telepei körül a zöld színű udvar számít annak (</w:t>
      </w:r>
      <w:r>
        <w:rPr>
          <w:rFonts w:ascii="Symbol" w:hAnsi="Symbol"/>
          <w:sz w:val="28"/>
        </w:rPr>
        <w:t></w:t>
      </w:r>
      <w:r>
        <w:rPr>
          <w:sz w:val="28"/>
        </w:rPr>
        <w:t xml:space="preserve">-hemolízis). A </w:t>
      </w:r>
      <w:r>
        <w:rPr>
          <w:i/>
          <w:sz w:val="28"/>
        </w:rPr>
        <w:t>Bacillus anthracis</w:t>
      </w:r>
      <w:r>
        <w:rPr>
          <w:sz w:val="28"/>
        </w:rPr>
        <w:t xml:space="preserve">t viszont azért tenyésztik véres agaron, mert nem hemolizál, szemben az apatogén szaprofiton </w:t>
      </w:r>
      <w:r>
        <w:rPr>
          <w:i/>
          <w:sz w:val="28"/>
        </w:rPr>
        <w:t>Bacillus</w:t>
      </w:r>
      <w:r>
        <w:rPr>
          <w:sz w:val="28"/>
        </w:rPr>
        <w:t xml:space="preserve">okkal. A </w:t>
      </w:r>
      <w:r>
        <w:rPr>
          <w:i/>
          <w:sz w:val="28"/>
        </w:rPr>
        <w:t xml:space="preserve">Neisseria gonorrhoeae </w:t>
      </w:r>
      <w:r>
        <w:rPr>
          <w:sz w:val="28"/>
        </w:rPr>
        <w:t>nehezen tenyészthető, s éppen ezért diagnosztikai jelentőségű, hogy csokoládéagaron (autoklávozott véres agar), 5-10% 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-ot tartalmazó atmoszférában telepeket képez. A </w:t>
      </w:r>
      <w:r>
        <w:rPr>
          <w:i/>
          <w:sz w:val="28"/>
        </w:rPr>
        <w:t>Sal</w:t>
      </w:r>
      <w:r>
        <w:rPr>
          <w:i/>
          <w:sz w:val="28"/>
        </w:rPr>
        <w:t xml:space="preserve">monella enteritidis </w:t>
      </w:r>
      <w:r>
        <w:rPr>
          <w:sz w:val="28"/>
        </w:rPr>
        <w:t>meghatározásában is fontos a szelektív dúsító, majd a differenciáló táptalajok használata, utóbbiakon a növekedés csak bizonyos elszíneződésekkel (biokémiai teszt is egyben!) együtt jelent pozitív eredményt. A kórokozó gombákat glükózt és peptont tartalmazó, enyhén savas általános táptalajon szokás tenyészteni, amely a baktériumok visszaszorítására klóramfenikolt, a gyorsan szaporodó penészek gátlása céljából pedig cikloheximidet v. Bengal Rose festéket tartalmazhat.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Az eddig tárgyalt m</w:t>
      </w:r>
      <w:r>
        <w:rPr>
          <w:sz w:val="28"/>
        </w:rPr>
        <w:t xml:space="preserve">orfo-fiziológiai vizsgálatok közül néhány tk. egyben már biokémiai teszt is volt, mint pl. a hemolízis-próbák véres agaron. A </w:t>
      </w:r>
      <w:r>
        <w:rPr>
          <w:b/>
          <w:sz w:val="28"/>
        </w:rPr>
        <w:t>biokémiai tesztek</w:t>
      </w:r>
      <w:r>
        <w:rPr>
          <w:sz w:val="28"/>
        </w:rPr>
        <w:t xml:space="preserve">et széles körben használjuk pl. a kórokozó gombák v. az enterobaktériumok azonosításában. Ilyenek pl. a szénhidrát-asszimilációs és </w:t>
      </w:r>
      <w:r>
        <w:rPr>
          <w:sz w:val="28"/>
        </w:rPr>
        <w:br/>
        <w:t xml:space="preserve">-fermentációs eljárások, melyekben azt vizsgáljuk, hogy a kitenyésztett mikroba képes-e bizonyos szénhidrátokat egyedüli C- és E-forrásként hasznosítani, ill. anaerob körülmények </w:t>
      </w:r>
      <w:r>
        <w:rPr>
          <w:sz w:val="28"/>
        </w:rPr>
        <w:t xml:space="preserve">mellett </w:t>
      </w:r>
      <w:r>
        <w:rPr>
          <w:sz w:val="28"/>
        </w:rPr>
        <w:t xml:space="preserve">sav- és/vagy gázképződés megfigyelhető-e. Általában ún. </w:t>
      </w:r>
      <w:r>
        <w:rPr>
          <w:b/>
          <w:sz w:val="28"/>
        </w:rPr>
        <w:t>c</w:t>
      </w:r>
      <w:r>
        <w:rPr>
          <w:b/>
          <w:sz w:val="28"/>
        </w:rPr>
        <w:t>ukorsorok</w:t>
      </w:r>
      <w:r>
        <w:rPr>
          <w:sz w:val="28"/>
        </w:rPr>
        <w:t>at használunk, mint pl. a DGSMLR-sor (</w:t>
      </w:r>
      <w:r>
        <w:rPr>
          <w:sz w:val="28"/>
          <w:u w:val="single"/>
        </w:rPr>
        <w:t>d</w:t>
      </w:r>
      <w:r>
        <w:rPr>
          <w:sz w:val="28"/>
        </w:rPr>
        <w:t xml:space="preserve">extróz, </w:t>
      </w:r>
      <w:r>
        <w:rPr>
          <w:sz w:val="28"/>
          <w:u w:val="single"/>
        </w:rPr>
        <w:t>g</w:t>
      </w:r>
      <w:r>
        <w:rPr>
          <w:sz w:val="28"/>
        </w:rPr>
        <w:t xml:space="preserve">alaktóz, </w:t>
      </w:r>
      <w:r>
        <w:rPr>
          <w:sz w:val="28"/>
          <w:u w:val="single"/>
        </w:rPr>
        <w:t>s</w:t>
      </w:r>
      <w:r>
        <w:rPr>
          <w:sz w:val="28"/>
        </w:rPr>
        <w:t xml:space="preserve">zacharóz, </w:t>
      </w:r>
      <w:r>
        <w:rPr>
          <w:sz w:val="28"/>
          <w:u w:val="single"/>
        </w:rPr>
        <w:t>m</w:t>
      </w:r>
      <w:r>
        <w:rPr>
          <w:sz w:val="28"/>
        </w:rPr>
        <w:t xml:space="preserve">altóz, </w:t>
      </w:r>
      <w:r>
        <w:rPr>
          <w:sz w:val="28"/>
          <w:u w:val="single"/>
        </w:rPr>
        <w:t>l</w:t>
      </w:r>
      <w:r>
        <w:rPr>
          <w:sz w:val="28"/>
        </w:rPr>
        <w:t xml:space="preserve">aktóz, </w:t>
      </w:r>
      <w:r>
        <w:rPr>
          <w:sz w:val="28"/>
          <w:u w:val="single"/>
        </w:rPr>
        <w:t>r</w:t>
      </w:r>
      <w:r>
        <w:rPr>
          <w:sz w:val="28"/>
        </w:rPr>
        <w:t>affinóz). Ebben az esetben mind a hat cukorral külön két-két (aerob/anaerob) kémcsőben elvégezzük a próbákat, s az eredményt adatbázisokkal összehasonlítva adhatjuk meg a diagnózist. Számos egyéb biokémiai teszt is létezik, mint pl. a nitrát-redukció (asszimilatív v. disszimilatív), a H</w:t>
      </w:r>
      <w:r>
        <w:rPr>
          <w:sz w:val="28"/>
          <w:vertAlign w:val="subscript"/>
        </w:rPr>
        <w:t>2</w:t>
      </w:r>
      <w:r>
        <w:rPr>
          <w:sz w:val="28"/>
        </w:rPr>
        <w:t>S-termelés, az ureáz-próba, a Voges-Proskauer-reakció (acetoin-termelés), stb.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kitenyésztett baktériumok esetén a </w:t>
      </w:r>
      <w:r>
        <w:rPr>
          <w:b/>
          <w:sz w:val="28"/>
        </w:rPr>
        <w:t xml:space="preserve">fágtipizálás </w:t>
      </w:r>
      <w:r>
        <w:rPr>
          <w:sz w:val="28"/>
        </w:rPr>
        <w:t xml:space="preserve">is fontos diagnosztikai módszer lehet, mindenek előtt a szalmonellák, a shigellák és az </w:t>
      </w:r>
      <w:r>
        <w:rPr>
          <w:i/>
          <w:sz w:val="28"/>
        </w:rPr>
        <w:t>Escherichia coli</w:t>
      </w:r>
      <w:r>
        <w:rPr>
          <w:sz w:val="28"/>
        </w:rPr>
        <w:t xml:space="preserve">, továbbá a </w:t>
      </w:r>
      <w:r>
        <w:rPr>
          <w:i/>
          <w:sz w:val="28"/>
        </w:rPr>
        <w:t xml:space="preserve">Staphylococcus aureus </w:t>
      </w:r>
      <w:r>
        <w:rPr>
          <w:sz w:val="28"/>
        </w:rPr>
        <w:t xml:space="preserve">törzsszintű azonosításában (ld. korábban). Ennél az eljárásnál a baktériumtelepeket az egyes fágokkal beoltjuk, s azt vizsgáljuk, hogy a telepek lizálnak-e, az eredményt itt is adatbázisokkal </w:t>
      </w:r>
      <w:r>
        <w:rPr>
          <w:sz w:val="28"/>
        </w:rPr>
        <w:lastRenderedPageBreak/>
        <w:t>kell összevetni. A fágtipizálást általában szerotipizálás előzi meg, ld. indirekt módszerek.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Mivel a vírusok táptalajon nem szaporíthatók, kitenyésztésük is csak sejttenyészetekben </w:t>
      </w:r>
      <w:r>
        <w:rPr>
          <w:sz w:val="28"/>
        </w:rPr>
        <w:t xml:space="preserve">valósítható meg. Diagnosztikai jelentőséggel pl. az adeno-, herpesz- és orthomyxovírusok tenyésztése bír megfelelő permanens szövetkultúrákban, s ezekben az esetekben a citopatogén hatások következtében fellépő elváltozások is lehetnek specifikusak. Végezetül meg kell említeni, hogy az eddig tárgyalt </w:t>
      </w:r>
      <w:r>
        <w:rPr>
          <w:i/>
          <w:sz w:val="28"/>
        </w:rPr>
        <w:t xml:space="preserve">in vitro </w:t>
      </w:r>
      <w:r>
        <w:rPr>
          <w:sz w:val="28"/>
        </w:rPr>
        <w:t xml:space="preserve">eljárások mellett használatosak kisebb számban </w:t>
      </w:r>
      <w:r>
        <w:rPr>
          <w:b/>
          <w:i/>
          <w:sz w:val="28"/>
        </w:rPr>
        <w:t xml:space="preserve">in vivo </w:t>
      </w:r>
      <w:r>
        <w:rPr>
          <w:b/>
          <w:sz w:val="28"/>
        </w:rPr>
        <w:t>tenyésztés</w:t>
      </w:r>
      <w:r>
        <w:rPr>
          <w:sz w:val="28"/>
        </w:rPr>
        <w:t xml:space="preserve">i módszerek is, főleg természetesen a vírusdiagnosztikában. Pl. a HSV-t és az influenzavírusokat csirkeembrióban, a flavivírusokat és a </w:t>
      </w:r>
      <w:r>
        <w:rPr>
          <w:sz w:val="28"/>
        </w:rPr>
        <w:t xml:space="preserve">rubeolavírust egérben, az Ebola-vírust pedig tengerimalacban szokás kitenyészteni. Ritkán baktériumok és gombák azonosításában is használják az </w:t>
      </w:r>
      <w:r>
        <w:rPr>
          <w:i/>
          <w:sz w:val="28"/>
        </w:rPr>
        <w:t xml:space="preserve">in vivo </w:t>
      </w:r>
      <w:r>
        <w:rPr>
          <w:sz w:val="28"/>
        </w:rPr>
        <w:t xml:space="preserve">tenyésztési módszereket, s ezek az esetek egyúttal állatpatogenitási próbáknak is számítanak (pl. a </w:t>
      </w:r>
      <w:r>
        <w:rPr>
          <w:i/>
          <w:sz w:val="28"/>
        </w:rPr>
        <w:t>Bacillus anthracis</w:t>
      </w:r>
      <w:r>
        <w:rPr>
          <w:sz w:val="28"/>
        </w:rPr>
        <w:t xml:space="preserve">t tengerimalacba, a </w:t>
      </w:r>
      <w:r>
        <w:rPr>
          <w:i/>
          <w:sz w:val="28"/>
        </w:rPr>
        <w:t>Cryptococcus neoformans</w:t>
      </w:r>
      <w:r>
        <w:rPr>
          <w:sz w:val="28"/>
        </w:rPr>
        <w:t xml:space="preserve">t pedig fehér egérbe szokás oltani). 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center"/>
        <w:rPr>
          <w:b/>
          <w:sz w:val="32"/>
        </w:rPr>
      </w:pPr>
      <w:r>
        <w:rPr>
          <w:b/>
          <w:sz w:val="32"/>
        </w:rPr>
        <w:t>Indirekt mikrobiológiai diagnosztika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Az indirekt eljárások során tehát nem az ép mikrobát mutatjuk ki, hanem annak csak egy részletét, ill. egyéb közvetett mó</w:t>
      </w:r>
      <w:r>
        <w:rPr>
          <w:sz w:val="28"/>
        </w:rPr>
        <w:t>don következtetünk a kórokozóra. Legfontosabbak közülük az ún. szerológiai próbák, de előbb röviden az egyéb lehetőségeket tárgyaljuk.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Kémiai </w:t>
      </w:r>
      <w:r>
        <w:rPr>
          <w:sz w:val="28"/>
        </w:rPr>
        <w:t xml:space="preserve">módszerekkel kimutatható pl. az élesztőgombák sejtfala (PAS-festés, </w:t>
      </w:r>
      <w:r>
        <w:rPr>
          <w:sz w:val="28"/>
          <w:u w:val="single"/>
        </w:rPr>
        <w:t>p</w:t>
      </w:r>
      <w:r>
        <w:rPr>
          <w:sz w:val="28"/>
        </w:rPr>
        <w:t xml:space="preserve">eriodic </w:t>
      </w:r>
      <w:r>
        <w:rPr>
          <w:sz w:val="28"/>
          <w:u w:val="single"/>
        </w:rPr>
        <w:t>a</w:t>
      </w:r>
      <w:r>
        <w:rPr>
          <w:sz w:val="28"/>
        </w:rPr>
        <w:t xml:space="preserve">cid </w:t>
      </w:r>
      <w:r>
        <w:rPr>
          <w:sz w:val="28"/>
          <w:u w:val="single"/>
        </w:rPr>
        <w:t>S</w:t>
      </w:r>
      <w:r>
        <w:rPr>
          <w:sz w:val="28"/>
        </w:rPr>
        <w:t>chiff-base stain): a glükánok és mannánok perjódsavval oxidálhatók, a keletkező oxovegyületek színtelen leukofuchsinnal (a piros színű fuchsint előzetesen kénessavval színtelenítjük el) Schiff-bázist adnak, a reakció (ismét) piros színű terméke pedig diagnosztikai értékű. A gombák sejt</w:t>
      </w:r>
      <w:r>
        <w:rPr>
          <w:sz w:val="28"/>
        </w:rPr>
        <w:t xml:space="preserve">falkomponensei, továbbá bizonyos metabolitjai (pl. az arabinit) </w:t>
      </w:r>
      <w:r>
        <w:rPr>
          <w:b/>
          <w:sz w:val="28"/>
        </w:rPr>
        <w:t xml:space="preserve">kromatográfiás </w:t>
      </w:r>
      <w:r>
        <w:rPr>
          <w:sz w:val="28"/>
        </w:rPr>
        <w:t xml:space="preserve">(GC, LC) ill. </w:t>
      </w:r>
      <w:r>
        <w:rPr>
          <w:b/>
          <w:sz w:val="28"/>
        </w:rPr>
        <w:t xml:space="preserve">spektroszkópiai </w:t>
      </w:r>
      <w:r>
        <w:rPr>
          <w:sz w:val="28"/>
        </w:rPr>
        <w:t xml:space="preserve">(NMR) módszerekkel is azonosíthatók, akárcsak a </w:t>
      </w:r>
      <w:r>
        <w:rPr>
          <w:i/>
          <w:sz w:val="28"/>
        </w:rPr>
        <w:t xml:space="preserve">Clostridium perfringens </w:t>
      </w:r>
      <w:r>
        <w:rPr>
          <w:sz w:val="28"/>
        </w:rPr>
        <w:t xml:space="preserve">jellegzetes fermentációs termékei gázkromatográfiásan. Szintén a </w:t>
      </w:r>
      <w:r>
        <w:rPr>
          <w:i/>
          <w:sz w:val="28"/>
        </w:rPr>
        <w:t>C. perfringens</w:t>
      </w:r>
      <w:r>
        <w:rPr>
          <w:sz w:val="28"/>
        </w:rPr>
        <w:t xml:space="preserve">, továbbá a </w:t>
      </w:r>
      <w:r>
        <w:rPr>
          <w:i/>
          <w:sz w:val="28"/>
        </w:rPr>
        <w:t xml:space="preserve">C. botulinum </w:t>
      </w:r>
      <w:r>
        <w:rPr>
          <w:sz w:val="28"/>
        </w:rPr>
        <w:t xml:space="preserve">diagnosztikájában használatos a </w:t>
      </w:r>
      <w:r>
        <w:rPr>
          <w:b/>
          <w:sz w:val="28"/>
        </w:rPr>
        <w:t xml:space="preserve">toxin-neutralizációs próba </w:t>
      </w:r>
      <w:r>
        <w:rPr>
          <w:sz w:val="28"/>
        </w:rPr>
        <w:t>is: az alfa-toxint ill. botulinusztoxint ebben az esetben az ellene termeltetett specifikus antitoxinnal mutatjuk ki, ez tehát tk. egy szerológiai reakció, de a toxicit</w:t>
      </w:r>
      <w:r>
        <w:rPr>
          <w:sz w:val="28"/>
        </w:rPr>
        <w:t xml:space="preserve">ás elvesztését </w:t>
      </w:r>
      <w:r>
        <w:rPr>
          <w:i/>
          <w:sz w:val="28"/>
        </w:rPr>
        <w:t xml:space="preserve">in vivo </w:t>
      </w:r>
      <w:r>
        <w:rPr>
          <w:sz w:val="28"/>
        </w:rPr>
        <w:t>(pl. egéroltással) szokás eldönteni.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genom vagy egyes részeinek specifikus azonosítása általában </w:t>
      </w:r>
      <w:r>
        <w:rPr>
          <w:b/>
          <w:sz w:val="28"/>
        </w:rPr>
        <w:t xml:space="preserve">nukleinsav-hibridizációs </w:t>
      </w:r>
      <w:r>
        <w:rPr>
          <w:sz w:val="28"/>
        </w:rPr>
        <w:t xml:space="preserve">eljárásokkal történik: a diagnosztikum egy radioaktív izotóppal jelzett jellegzetes részlete a kérdéses mikroba genomjának, amely képes a minta feltárt és esetleg fragmentált genomjával hibridizálódni. Leggyakrabban vírusok (pl. adenovírusok, papillomavírusok, különböző hepatitis-vírusok) kimutatására használják, ill. baktériumok esetén a plazmidok </w:t>
      </w:r>
      <w:r>
        <w:rPr>
          <w:sz w:val="28"/>
        </w:rPr>
        <w:lastRenderedPageBreak/>
        <w:t>azonosítására</w:t>
      </w:r>
      <w:r>
        <w:rPr>
          <w:sz w:val="28"/>
        </w:rPr>
        <w:t xml:space="preserve"> (pl. szalmonellák esetén). DNS és RNS (pl. Southern-blot ill. Northern-blot) egyaránt vizsgálható e hibridizációs módszerekkel. Mivel a mintában a kórokozó mennyisége nagyon kicsi is lehet, és a kimutatás sikere sokszor ilyenkor volna életmentő, a nukleinsavat ilyenkor amplifikálni kell. Erre szolgál az ún. </w:t>
      </w:r>
      <w:r>
        <w:rPr>
          <w:b/>
          <w:sz w:val="28"/>
        </w:rPr>
        <w:t xml:space="preserve">polimeráz lánc reakció </w:t>
      </w:r>
      <w:r>
        <w:rPr>
          <w:sz w:val="28"/>
        </w:rPr>
        <w:t>(</w:t>
      </w:r>
      <w:r>
        <w:rPr>
          <w:b/>
          <w:sz w:val="28"/>
        </w:rPr>
        <w:t xml:space="preserve">PCR </w:t>
      </w:r>
      <w:r>
        <w:rPr>
          <w:sz w:val="28"/>
        </w:rPr>
        <w:t xml:space="preserve">eljárás, </w:t>
      </w:r>
      <w:r>
        <w:rPr>
          <w:sz w:val="28"/>
          <w:u w:val="single"/>
        </w:rPr>
        <w:t>p</w:t>
      </w:r>
      <w:r>
        <w:rPr>
          <w:sz w:val="28"/>
        </w:rPr>
        <w:t xml:space="preserve">olymerase </w:t>
      </w:r>
      <w:r>
        <w:rPr>
          <w:sz w:val="28"/>
          <w:u w:val="single"/>
        </w:rPr>
        <w:t>c</w:t>
      </w:r>
      <w:r>
        <w:rPr>
          <w:sz w:val="28"/>
        </w:rPr>
        <w:t xml:space="preserve">hain </w:t>
      </w:r>
      <w:r>
        <w:rPr>
          <w:sz w:val="28"/>
          <w:u w:val="single"/>
        </w:rPr>
        <w:t>r</w:t>
      </w:r>
      <w:r>
        <w:rPr>
          <w:sz w:val="28"/>
        </w:rPr>
        <w:t>eaction), amikor magas hőmérsékleten az egyszálúvá denaturált DNS-t hőstabil DNS-polimeráz alkalmazásával sokszorozzuk meg. RNS-vírusok esetén a ge</w:t>
      </w:r>
      <w:r>
        <w:rPr>
          <w:sz w:val="28"/>
        </w:rPr>
        <w:t xml:space="preserve">nomot cDNS-re kell átírni </w:t>
      </w:r>
      <w:r>
        <w:rPr>
          <w:sz w:val="28"/>
          <w:u w:val="single"/>
        </w:rPr>
        <w:t>r</w:t>
      </w:r>
      <w:r>
        <w:rPr>
          <w:sz w:val="28"/>
        </w:rPr>
        <w:t xml:space="preserve">everz </w:t>
      </w:r>
      <w:r>
        <w:rPr>
          <w:sz w:val="28"/>
          <w:u w:val="single"/>
        </w:rPr>
        <w:t>t</w:t>
      </w:r>
      <w:r>
        <w:rPr>
          <w:sz w:val="28"/>
        </w:rPr>
        <w:t>ranszkriptáz segítségével, s utána azt már az előző módszerrel lehet amplifikálni (RT-PCR eljárás). A PCR alkalmazása a HIV, HAV és HBV diagnosztikájában egyaránt nagy jelentőséggel bír.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Szerológiai módszerek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sz w:val="28"/>
        </w:rPr>
        <w:t xml:space="preserve">szerológiai módszerek </w:t>
      </w:r>
      <w:r>
        <w:rPr>
          <w:sz w:val="28"/>
        </w:rPr>
        <w:t xml:space="preserve">olyan indirekt diagnosztikai eljárások, amikor a </w:t>
      </w:r>
      <w:r>
        <w:rPr>
          <w:b/>
          <w:sz w:val="28"/>
        </w:rPr>
        <w:t>kórokozó antigénjé</w:t>
      </w:r>
      <w:r>
        <w:rPr>
          <w:sz w:val="28"/>
        </w:rPr>
        <w:t xml:space="preserve">t v. a </w:t>
      </w:r>
      <w:r>
        <w:rPr>
          <w:b/>
          <w:sz w:val="28"/>
        </w:rPr>
        <w:t>szervezetben ellene termelt antitest</w:t>
      </w:r>
      <w:r>
        <w:rPr>
          <w:sz w:val="28"/>
        </w:rPr>
        <w:t>et mutatjuk ki. Az immunológiai reakciók specifikussága miatt az eredmények megbízhatósága igen jó, de előfordulhatnak azért kereszt</w:t>
      </w:r>
      <w:r>
        <w:rPr>
          <w:sz w:val="28"/>
        </w:rPr>
        <w:t>reakciók is. Utóbbiakat néha a diagnosztika szolgálatába tudjuk állítani, mint pl. az antigénrokonság jelenségét a kiütéses tífusz v. a luesz diagnosztizálásában, ld. később. Bár elméletileg teljesen mindegy, hogy az antigént v. az antitestet mutatjuk-e ki, azért néhány megfontolást tenni kell ennél a pontnál. Először is, antitest csak immunkompetens egyénből mutatható ki, tehát immunszuppreszált (pl. AIDS-es) személy esetén csak az antigénre irányulhat az eljárás. Másodszor, az antitest kimutatása nem mind</w:t>
      </w:r>
      <w:r>
        <w:rPr>
          <w:sz w:val="28"/>
        </w:rPr>
        <w:t>ig kórjelző egyszerűen azért, mert az immunrendszer memóriája miatt egy ember szérumában számos ellenanyag kimutatható, melyek a korábban lezajlott fertőzések következményei (továbbá opportunista kórokozóknál eleve nem kórjelző sem az antigén, sem az antitest jelenléte önmagában). Ezért az antitesteknél roppant fontos a mennyiségi meghatározás, hiszen friss fertőzéskor sokkal több immunglobulint tartalmaz a vér, mint a rég lezajlott esetén, ill. két egymást néhány nappal követő mintavétel során az még nőhet</w:t>
      </w:r>
      <w:r>
        <w:rPr>
          <w:sz w:val="28"/>
        </w:rPr>
        <w:t xml:space="preserve"> is. Jelentősége lehet még az ellenanyagok osztálya meghatározásának is, pl. IgG/IgM vizsgálat terheseknél rubeolára (ld. korábban). Harmadszor, mivel a diagnosztikumnak tartalmaznia kell a kimutatni kívánt anyag reagáló partnerét (antigén esetén az antitestet, és viszont), ezért a diagnosztikumok előállításának problémái (ld. később) is befolyásolják, hogy mit is tudunk egyáltalán kimutatni.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Az antitestek mennyiségi meghatározására szolgáló paraméter a </w:t>
      </w:r>
      <w:r>
        <w:rPr>
          <w:b/>
          <w:sz w:val="28"/>
        </w:rPr>
        <w:t>titer</w:t>
      </w:r>
      <w:r>
        <w:rPr>
          <w:sz w:val="28"/>
        </w:rPr>
        <w:t xml:space="preserve"> (pl. AST-vizsgálat, </w:t>
      </w:r>
      <w:r>
        <w:rPr>
          <w:sz w:val="28"/>
          <w:u w:val="single"/>
        </w:rPr>
        <w:t>a</w:t>
      </w:r>
      <w:r>
        <w:rPr>
          <w:sz w:val="28"/>
        </w:rPr>
        <w:t>nti-</w:t>
      </w:r>
      <w:r>
        <w:rPr>
          <w:sz w:val="28"/>
          <w:u w:val="single"/>
        </w:rPr>
        <w:t>s</w:t>
      </w:r>
      <w:r>
        <w:rPr>
          <w:sz w:val="28"/>
        </w:rPr>
        <w:t xml:space="preserve">ztreptolizin </w:t>
      </w:r>
      <w:r>
        <w:rPr>
          <w:sz w:val="28"/>
          <w:u w:val="single"/>
        </w:rPr>
        <w:t>t</w:t>
      </w:r>
      <w:r>
        <w:rPr>
          <w:sz w:val="28"/>
        </w:rPr>
        <w:t>iter, l</w:t>
      </w:r>
      <w:r>
        <w:rPr>
          <w:sz w:val="28"/>
        </w:rPr>
        <w:t xml:space="preserve">d. korábban). Ha a szérumból egy adott ellenanyagot ki tudtunk mutatni, akkor utána egy kettes alapú hígítási sorozatot készítünk belőle, azaz felhígítjuk kétszeresére, négyszeresére, nyolcszorosára, stb., és megpróbáljuk kimutatni az antitestet a sorozat tagjaiból. A titer a még </w:t>
      </w:r>
      <w:r>
        <w:rPr>
          <w:sz w:val="28"/>
        </w:rPr>
        <w:lastRenderedPageBreak/>
        <w:t>reagáló határhígítást jelenti; pl. a titer 32-es akkor, ha a 32-szeres hígításban még ki lehet mutatni az antitestet, de a 64-szeresben már nem. Ennek megfelelően ha valakinek a szérumából ki tudunk mutatni valamilyen immunglobulin</w:t>
      </w:r>
      <w:r>
        <w:rPr>
          <w:sz w:val="28"/>
        </w:rPr>
        <w:t>t, de csak hígítatlan állapotban (a titer 1), az biztosan nem friss fertőzést jelent, hanem csak egy korábban átvészeltet (normálérték), ezzel szemben ha pl. a titer értéke 64, az már friss fertőzésre utal.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Az antigént v. az antitestet mindig a reagáló partnerével tudjuk csak kimutatni, tehát a </w:t>
      </w:r>
      <w:r>
        <w:rPr>
          <w:b/>
          <w:sz w:val="28"/>
        </w:rPr>
        <w:t>diagnosztikum</w:t>
      </w:r>
      <w:r>
        <w:rPr>
          <w:sz w:val="28"/>
        </w:rPr>
        <w:t xml:space="preserve">nak tartalmaznia kell az antitestet v. az antigént. Az </w:t>
      </w:r>
      <w:r>
        <w:rPr>
          <w:b/>
          <w:sz w:val="28"/>
        </w:rPr>
        <w:t>antitestek</w:t>
      </w:r>
      <w:r>
        <w:rPr>
          <w:sz w:val="28"/>
        </w:rPr>
        <w:t xml:space="preserve"> a kérdéses kórokozóval mesterségesen immunizált állatokban (ló, kecske, juh, egér, patkány, nyúl, tengerimalac) termeltethetők, ill. elv</w:t>
      </w:r>
      <w:r>
        <w:rPr>
          <w:sz w:val="28"/>
        </w:rPr>
        <w:t>éreztetésük után a szérumukból azok kinyerhetők v. maga a szérum használható (</w:t>
      </w:r>
      <w:r>
        <w:rPr>
          <w:b/>
          <w:sz w:val="28"/>
        </w:rPr>
        <w:t>immunsavó</w:t>
      </w:r>
      <w:r>
        <w:rPr>
          <w:sz w:val="28"/>
        </w:rPr>
        <w:t xml:space="preserve">). Probléma, hogy a szérum nemcsak a kérdéses ellenanyagokat tartalmazza, hanem megint csak az immunrendszer memóriája miatt az állat előélete során összeszedett fertőzések elleni ellenanyagokat is, s ezért az immunsavó keresztreakciókat adhat (álpozitív eredmények). A keresztreakciók veszélyét úgy lehet csökkenteni, ha az immunsavóból ún. </w:t>
      </w:r>
      <w:r>
        <w:rPr>
          <w:b/>
          <w:sz w:val="28"/>
        </w:rPr>
        <w:t>faktorsavó</w:t>
      </w:r>
      <w:r>
        <w:rPr>
          <w:sz w:val="28"/>
        </w:rPr>
        <w:t>t állítunk elő, azaz eltávolítjuk belőle ezeket a szükségtelen, sőt “káro</w:t>
      </w:r>
      <w:r>
        <w:rPr>
          <w:sz w:val="28"/>
        </w:rPr>
        <w:t xml:space="preserve">s” ellenanyagokat. Ehhez meg kell vizsgálni, hogy az immunsavó milyen antigénekkel ad keresztreakciót, majd éppen e keresztreagensekkel lehet “kimeríteni” az immunsavót: addig kell őket adagolni, míg a keresztreakciók meg nem szűnnek. Még jobb lehetőség, ha a szérumból genetikai módszerekkel elkülönítjük azokat a plazmasejteket, amelyek egy adott immunglobulint termelnek. Ezeket elszaporítva jutunk az ún. </w:t>
      </w:r>
      <w:r>
        <w:rPr>
          <w:b/>
          <w:sz w:val="28"/>
        </w:rPr>
        <w:t>monoklón ellenanyag</w:t>
      </w:r>
      <w:r>
        <w:rPr>
          <w:sz w:val="28"/>
        </w:rPr>
        <w:t xml:space="preserve">okhoz. Az </w:t>
      </w:r>
      <w:r>
        <w:rPr>
          <w:b/>
          <w:sz w:val="28"/>
        </w:rPr>
        <w:t xml:space="preserve">antigének </w:t>
      </w:r>
      <w:r>
        <w:rPr>
          <w:sz w:val="28"/>
        </w:rPr>
        <w:t>termelése pedig a kérdéses mikrobák szaporításából áll, ill. sok</w:t>
      </w:r>
      <w:r>
        <w:rPr>
          <w:sz w:val="28"/>
        </w:rPr>
        <w:t xml:space="preserve"> esetben kinyerik belőlük a diagnosztizálásra használt részleteket vagy azokat külön termelik (pl. rekombináns HB</w:t>
      </w:r>
      <w:r>
        <w:rPr>
          <w:sz w:val="28"/>
          <w:vertAlign w:val="subscript"/>
        </w:rPr>
        <w:t>s</w:t>
      </w:r>
      <w:r>
        <w:rPr>
          <w:sz w:val="28"/>
        </w:rPr>
        <w:t xml:space="preserve">Ag gyártása élesztőben). 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Azt már tudjuk, hogy a baktériumok és a vírusok között egyaránt vannak stabil és változó antigénszerkezetű mikrobák. Alapvetően az egyes szerológiai reakciókat a kérdéses mikrobafajok stabil szerkezetű antigénjére lehet és érdemes kidolgozni. Ugyanakkor bizonyos kórokozók esetén a változatos törzsek, az ún. </w:t>
      </w:r>
      <w:r>
        <w:rPr>
          <w:b/>
          <w:sz w:val="28"/>
        </w:rPr>
        <w:t>szerotípusok</w:t>
      </w:r>
      <w:r>
        <w:rPr>
          <w:sz w:val="28"/>
        </w:rPr>
        <w:t xml:space="preserve"> éppen immunológiai sajátságaik alapján különíthet</w:t>
      </w:r>
      <w:r>
        <w:rPr>
          <w:sz w:val="28"/>
        </w:rPr>
        <w:t>ők el egymástól, aminek pl. a szalmonellák esetén nagy a járványtani jelentősége (</w:t>
      </w:r>
      <w:r>
        <w:rPr>
          <w:b/>
          <w:sz w:val="28"/>
        </w:rPr>
        <w:t>szerotipizálás</w:t>
      </w:r>
      <w:r>
        <w:rPr>
          <w:sz w:val="28"/>
        </w:rPr>
        <w:t xml:space="preserve">). A már szintén tárgyalt </w:t>
      </w:r>
      <w:r>
        <w:rPr>
          <w:b/>
          <w:sz w:val="28"/>
        </w:rPr>
        <w:t xml:space="preserve">antigénrokonság </w:t>
      </w:r>
      <w:r>
        <w:rPr>
          <w:sz w:val="28"/>
        </w:rPr>
        <w:t xml:space="preserve">jelensége is felhasználható a diagnosztikában, pl. a </w:t>
      </w:r>
      <w:r>
        <w:rPr>
          <w:i/>
          <w:sz w:val="28"/>
        </w:rPr>
        <w:t xml:space="preserve">Proteus </w:t>
      </w:r>
      <w:r>
        <w:rPr>
          <w:sz w:val="28"/>
        </w:rPr>
        <w:t xml:space="preserve">OX19 antigénje reagál a </w:t>
      </w:r>
      <w:r>
        <w:rPr>
          <w:i/>
          <w:sz w:val="28"/>
        </w:rPr>
        <w:t xml:space="preserve">Rickettsia prowazekii </w:t>
      </w:r>
      <w:r>
        <w:rPr>
          <w:sz w:val="28"/>
        </w:rPr>
        <w:t xml:space="preserve">ellen termelődött antitesttel, s ezáltal a kiütéses tífusz diagnosztizálható úgy is, hogy a </w:t>
      </w:r>
      <w:r>
        <w:rPr>
          <w:i/>
          <w:sz w:val="28"/>
        </w:rPr>
        <w:t xml:space="preserve">Proteus </w:t>
      </w:r>
      <w:r>
        <w:rPr>
          <w:sz w:val="28"/>
        </w:rPr>
        <w:t xml:space="preserve">antigént használjuk reagensként (Weil-Felix reakció). A luesz kardiolipines diagnosztizálása (komplement kötési reakció) is többek között az antigénrokonságon alapul, </w:t>
      </w:r>
      <w:r>
        <w:rPr>
          <w:sz w:val="28"/>
        </w:rPr>
        <w:t>ld. később.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Szintén ismeretes már, hogy az antitestek az oldott antigéneket kicsapják (</w:t>
      </w:r>
      <w:r>
        <w:rPr>
          <w:b/>
          <w:sz w:val="28"/>
        </w:rPr>
        <w:t>precipitáció</w:t>
      </w:r>
      <w:r>
        <w:rPr>
          <w:sz w:val="28"/>
        </w:rPr>
        <w:t>), míg a sejtes antigének csomósan összetapadva kiválnak a szuszpenzióból (</w:t>
      </w:r>
      <w:r>
        <w:rPr>
          <w:b/>
          <w:sz w:val="28"/>
        </w:rPr>
        <w:t>agglutináció</w:t>
      </w:r>
      <w:r>
        <w:rPr>
          <w:sz w:val="28"/>
        </w:rPr>
        <w:t xml:space="preserve">), továbbá a reakció akkor a legerősebb, ha a partnerek aránya ekvimoláris. A legegyszerűbb szerológiai módszer az ún. </w:t>
      </w:r>
      <w:r>
        <w:rPr>
          <w:b/>
          <w:sz w:val="28"/>
        </w:rPr>
        <w:lastRenderedPageBreak/>
        <w:t>csőagglutináció</w:t>
      </w:r>
      <w:r>
        <w:rPr>
          <w:sz w:val="28"/>
        </w:rPr>
        <w:t>, amikor kémcsőben reagáltatjuk a páciensből származó mintát pl. mikózis gyanú esetén különböző gomba antigének elleni antitestet tartalmazó diagnosztikumokkal, s pozitív reakció esetén a gom</w:t>
      </w:r>
      <w:r>
        <w:rPr>
          <w:sz w:val="28"/>
        </w:rPr>
        <w:t xml:space="preserve">basejtek kiválnak. Az eljárás megvalósítható oldott antigénekkel és Petri-csészében is, ugyanúgy mint pl. a vércsoport-meghatározások esetében. A korábban ismertetett nukleinsav-hibridizációs technikák analógjaként az antitestek kimutathatók izotóposan jelzett antigének segítségével (pl. </w:t>
      </w:r>
      <w:r>
        <w:rPr>
          <w:b/>
          <w:sz w:val="28"/>
        </w:rPr>
        <w:t>Western-blot</w:t>
      </w:r>
      <w:r>
        <w:rPr>
          <w:sz w:val="28"/>
        </w:rPr>
        <w:t>, v.ö. Southern- és Northern-blot), ezt a módszert pl. a HIV gyorsdiagnosztikájában használjuk. A továbbiakban részletesen ismertetjük a többi szerológiai eljárást, méghozzá többnyire az antitest kimutatását fel</w:t>
      </w:r>
      <w:r>
        <w:rPr>
          <w:sz w:val="28"/>
        </w:rPr>
        <w:t>tételezve, de ugyanakkor hangsúlyozni kell, hogy ellentétes módon ezek alkalmasak az antigén kimutatására is.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I</w:t>
      </w:r>
      <w:r>
        <w:rPr>
          <w:sz w:val="28"/>
          <w:u w:val="double"/>
        </w:rPr>
        <w:t>mmun</w:t>
      </w:r>
      <w:r>
        <w:rPr>
          <w:i/>
          <w:sz w:val="28"/>
          <w:u w:val="double"/>
        </w:rPr>
        <w:t>d</w:t>
      </w:r>
      <w:r>
        <w:rPr>
          <w:sz w:val="28"/>
          <w:u w:val="double"/>
        </w:rPr>
        <w:t>iffúzió (ID)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fehérje v. esetleg szénhidrát természetű antigének és az immunglobulinok agargélben jól diffundálnak, ez az alapja az </w:t>
      </w:r>
      <w:r>
        <w:rPr>
          <w:b/>
          <w:sz w:val="28"/>
        </w:rPr>
        <w:t>immundiffúziós eljárások</w:t>
      </w:r>
      <w:r>
        <w:rPr>
          <w:sz w:val="28"/>
        </w:rPr>
        <w:t>nak. Ha egy kémcső aljára agarréteget helyezünk, amely tartalmazza az antigént (diagnosztikum), majd erre rárétegezzük a páciens antitest-tartalmú szérumát, szintén agarral megszilárdítva, akkor először a határzónán opálosodást figyelhet</w:t>
      </w:r>
      <w:r>
        <w:rPr>
          <w:sz w:val="28"/>
        </w:rPr>
        <w:t xml:space="preserve">ünk meg. Ezek után a mennyiségi viszonyok tükrében eme opálos zóna el fog mozdulni a határrétegtől: ha pl. az antigén volt túlsúlyban, akkor felfelé, és viszont. </w:t>
      </w:r>
      <w:r>
        <w:rPr>
          <w:b/>
          <w:sz w:val="28"/>
        </w:rPr>
        <w:t>Ekvivalencia-pont</w:t>
      </w:r>
      <w:r>
        <w:rPr>
          <w:sz w:val="28"/>
        </w:rPr>
        <w:t>nak nevezzük azt a helyet, ahol az opálos zóna végül megáll, s ez ott következik be, ahol a reagensek ekvimolárisak. Az ekvivalencia pont bizonyos mérvű kvantitativitást is ad tehát ennek a tesztnek. Az immundiffúzió egyaránt sikeresen alkalmazható pl. HBV, VZV és papillomavírusok kimutatására, az enterobaktériumok szerotipizálásár</w:t>
      </w:r>
      <w:r>
        <w:rPr>
          <w:sz w:val="28"/>
        </w:rPr>
        <w:t xml:space="preserve">a v. a </w:t>
      </w:r>
      <w:r>
        <w:rPr>
          <w:i/>
          <w:sz w:val="28"/>
        </w:rPr>
        <w:t xml:space="preserve">Cryptococcus neoformans </w:t>
      </w:r>
      <w:r>
        <w:rPr>
          <w:sz w:val="28"/>
        </w:rPr>
        <w:t>tokanyagának liquorból történő azonosítására.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Az eljárást sokszor Petri-csészében valósítjuk meg (</w:t>
      </w:r>
      <w:r>
        <w:rPr>
          <w:b/>
          <w:sz w:val="28"/>
        </w:rPr>
        <w:t>radiális immundiffúzió</w:t>
      </w:r>
      <w:r>
        <w:rPr>
          <w:sz w:val="28"/>
        </w:rPr>
        <w:t xml:space="preserve">) az alábbiak szerint. A </w:t>
      </w:r>
      <w:r>
        <w:rPr>
          <w:sz w:val="28"/>
        </w:rPr>
        <w:t>lemezöntés</w:t>
      </w:r>
      <w:r>
        <w:rPr>
          <w:sz w:val="28"/>
        </w:rPr>
        <w:t>t követően</w:t>
      </w:r>
      <w:r>
        <w:rPr>
          <w:sz w:val="28"/>
        </w:rPr>
        <w:t xml:space="preserve"> </w:t>
      </w:r>
      <w:r>
        <w:rPr>
          <w:sz w:val="28"/>
        </w:rPr>
        <w:t xml:space="preserve">az agarrétegbe </w:t>
      </w:r>
      <w:r>
        <w:rPr>
          <w:sz w:val="28"/>
        </w:rPr>
        <w:t>lyukakat fúrunk, egyet középre, s hatot-nyolcat a szélére. A középső lyukba beletöltjük az antigént (diagnosztikum), a szélsőkbe pedig az egyes páciensek szérumait. A rádiuszra merőlegesen precipitációs csík keletkezik a diagnosztikum és azon minták között, amelyek tartalmazták a keresett an</w:t>
      </w:r>
      <w:r>
        <w:rPr>
          <w:sz w:val="28"/>
        </w:rPr>
        <w:t>titestet, a többi pedig negatív. A pozitív esetekben a precipitációs csík (ekvivalencia-pont) elhelyezkedéséből lehet valamelyest mennyiségi következtetést is levonni.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I</w:t>
      </w:r>
      <w:r>
        <w:rPr>
          <w:sz w:val="28"/>
          <w:u w:val="double"/>
        </w:rPr>
        <w:t>mmun-</w:t>
      </w:r>
      <w:r>
        <w:rPr>
          <w:i/>
          <w:sz w:val="28"/>
          <w:u w:val="double"/>
        </w:rPr>
        <w:t>e</w:t>
      </w:r>
      <w:r>
        <w:rPr>
          <w:sz w:val="28"/>
          <w:u w:val="double"/>
        </w:rPr>
        <w:t>lektroforézis (IE)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Mivel a fehérjék töltéssel rendelkező molekulák, az előzőekben tárgyalt egyszerű diffúziójuk meggyorsítható, ha az agarréteg két végére elektromos áramot kapcsolunk. Az egyszerű </w:t>
      </w:r>
      <w:r>
        <w:rPr>
          <w:b/>
          <w:sz w:val="28"/>
        </w:rPr>
        <w:t>immun-elektroforézis</w:t>
      </w:r>
      <w:r>
        <w:rPr>
          <w:sz w:val="28"/>
        </w:rPr>
        <w:t>t (</w:t>
      </w:r>
      <w:r>
        <w:rPr>
          <w:b/>
          <w:sz w:val="28"/>
        </w:rPr>
        <w:t>IE</w:t>
      </w:r>
      <w:r>
        <w:rPr>
          <w:sz w:val="28"/>
        </w:rPr>
        <w:t xml:space="preserve">) leginkább a diagnosztikumok és oltóanyagok tisztaságának ellenőrzésére használjuk (az </w:t>
      </w:r>
      <w:r>
        <w:rPr>
          <w:sz w:val="28"/>
        </w:rPr>
        <w:lastRenderedPageBreak/>
        <w:t>immunsavót megfuttatva az</w:t>
      </w:r>
      <w:r>
        <w:rPr>
          <w:sz w:val="28"/>
        </w:rPr>
        <w:t xml:space="preserve"> egyes sávok a megfelelő antigénekkel előhívhatók, s a keresztreakciók felderíthetők). Ha az antigén és az antitest töltésviszonya (eredendően v. mesterségesen létrehozva) olyan, hogy megfelelő polaritású áram esetén gyorsabban haladnak egymás irányába, mint egyszerű diffúzióval, akkor egy, a diagnosztikában gyakran használt eljárást alkalmazunk, melynek neve </w:t>
      </w:r>
      <w:r>
        <w:rPr>
          <w:b/>
          <w:sz w:val="28"/>
          <w:u w:val="single"/>
        </w:rPr>
        <w:t>c</w:t>
      </w:r>
      <w:r>
        <w:rPr>
          <w:b/>
          <w:sz w:val="28"/>
        </w:rPr>
        <w:t xml:space="preserve">ounter </w:t>
      </w:r>
      <w:r>
        <w:rPr>
          <w:b/>
          <w:sz w:val="28"/>
          <w:u w:val="single"/>
        </w:rPr>
        <w:t>i</w:t>
      </w:r>
      <w:r>
        <w:rPr>
          <w:b/>
          <w:sz w:val="28"/>
        </w:rPr>
        <w:t>mmun-</w:t>
      </w:r>
      <w:r>
        <w:rPr>
          <w:b/>
          <w:sz w:val="28"/>
          <w:u w:val="single"/>
        </w:rPr>
        <w:t>e</w:t>
      </w:r>
      <w:r>
        <w:rPr>
          <w:b/>
          <w:sz w:val="28"/>
        </w:rPr>
        <w:t>lektroforézis (CIE)</w:t>
      </w:r>
      <w:r>
        <w:rPr>
          <w:sz w:val="28"/>
        </w:rPr>
        <w:t xml:space="preserve">. Az ún. </w:t>
      </w:r>
      <w:r>
        <w:rPr>
          <w:b/>
          <w:sz w:val="28"/>
          <w:u w:val="single"/>
        </w:rPr>
        <w:t>r</w:t>
      </w:r>
      <w:r>
        <w:rPr>
          <w:b/>
          <w:sz w:val="28"/>
        </w:rPr>
        <w:t xml:space="preserve">ocket </w:t>
      </w:r>
      <w:r>
        <w:rPr>
          <w:b/>
          <w:sz w:val="28"/>
          <w:u w:val="single"/>
        </w:rPr>
        <w:t>i</w:t>
      </w:r>
      <w:r>
        <w:rPr>
          <w:b/>
          <w:sz w:val="28"/>
        </w:rPr>
        <w:t>mmun-</w:t>
      </w:r>
      <w:r>
        <w:rPr>
          <w:b/>
          <w:sz w:val="28"/>
          <w:u w:val="single"/>
        </w:rPr>
        <w:t>e</w:t>
      </w:r>
      <w:r>
        <w:rPr>
          <w:b/>
          <w:sz w:val="28"/>
        </w:rPr>
        <w:t xml:space="preserve">lektroforézis (RIE) </w:t>
      </w:r>
      <w:r>
        <w:rPr>
          <w:sz w:val="28"/>
        </w:rPr>
        <w:t>során pedig egy antigénnel átitatott agarrétegbe futtatjuk bele az ellena</w:t>
      </w:r>
      <w:r>
        <w:rPr>
          <w:sz w:val="28"/>
        </w:rPr>
        <w:t>nyagot tartalmazó mintákat: a keletkező opálos csúcs magassága (pontosabban a csúcs alatti terület) arányos a minta ellenanyag-tartalmával. A RIE is inkább a diagnosztikumok és oltóanyagok tisztasági vizsgálatának módszere, mint a kórokozók azonosításáé.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Az IE módszerek mindazon esetekben alkalmazhatók, ahol az ID már bevált, s az ily módon gyorsíthatónak bizonyul. Használjuk opportunista kórokozó gombák (pl. </w:t>
      </w:r>
      <w:r>
        <w:rPr>
          <w:i/>
          <w:sz w:val="28"/>
        </w:rPr>
        <w:t xml:space="preserve">Candida </w:t>
      </w:r>
      <w:r>
        <w:rPr>
          <w:sz w:val="28"/>
        </w:rPr>
        <w:t xml:space="preserve">és </w:t>
      </w:r>
      <w:r>
        <w:rPr>
          <w:i/>
          <w:sz w:val="28"/>
        </w:rPr>
        <w:t xml:space="preserve">Aspergillus </w:t>
      </w:r>
      <w:r>
        <w:rPr>
          <w:sz w:val="28"/>
        </w:rPr>
        <w:t>fajok) azonosítására is, itt azonban a kiértékelés számos problémát jelent:</w:t>
      </w:r>
      <w:r>
        <w:rPr>
          <w:sz w:val="28"/>
        </w:rPr>
        <w:t xml:space="preserve"> önmagában sem a pozitív, sem a negatív eredményből sokszor nem lehet egyértelmű következtetésre jutni (ezek a gombák a természetben nagyon elterjedtek, és csak erősen legyengült szervezeteket támadnak meg).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R</w:t>
      </w:r>
      <w:r>
        <w:rPr>
          <w:sz w:val="28"/>
          <w:u w:val="double"/>
        </w:rPr>
        <w:t xml:space="preserve">adio </w:t>
      </w:r>
      <w:r>
        <w:rPr>
          <w:i/>
          <w:sz w:val="28"/>
          <w:u w:val="double"/>
        </w:rPr>
        <w:t>i</w:t>
      </w:r>
      <w:r>
        <w:rPr>
          <w:sz w:val="28"/>
          <w:u w:val="double"/>
        </w:rPr>
        <w:t xml:space="preserve">mmuno </w:t>
      </w:r>
      <w:r>
        <w:rPr>
          <w:i/>
          <w:sz w:val="28"/>
          <w:u w:val="double"/>
        </w:rPr>
        <w:t>a</w:t>
      </w:r>
      <w:r>
        <w:rPr>
          <w:sz w:val="28"/>
          <w:u w:val="double"/>
        </w:rPr>
        <w:t>ssay (RIA)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sz w:val="28"/>
        </w:rPr>
        <w:t xml:space="preserve">RIA </w:t>
      </w:r>
      <w:r>
        <w:rPr>
          <w:sz w:val="28"/>
        </w:rPr>
        <w:t>eljárás során a használt diagnosztikum egy hordozón (pl. kémcső fala v. polisztirol lap) rögzített antigén. Ha a páciens széruma tartalmazza az adott antigén elleni antitestet, az megkötődik a rögzített antigénen, azonban a reakció még nem látható. A harmadik reagens, am</w:t>
      </w:r>
      <w:r>
        <w:rPr>
          <w:sz w:val="28"/>
        </w:rPr>
        <w:t xml:space="preserve">it a rendszerhez adunk, radioaktív izotóppal jelölt anti-humán globulin (amit úgy lehet előállítani, hogy pl. kecskét immunizálunk tetszőleges humán IgG-vel, s a kecske ellenanyagot termel a számára idegen humán </w:t>
      </w:r>
      <w:r>
        <w:rPr>
          <w:sz w:val="28"/>
        </w:rPr>
        <w:t>fehérjével</w:t>
      </w:r>
      <w:r>
        <w:rPr>
          <w:sz w:val="28"/>
        </w:rPr>
        <w:t xml:space="preserve"> </w:t>
      </w:r>
      <w:r>
        <w:rPr>
          <w:sz w:val="28"/>
        </w:rPr>
        <w:t>szemben). Ha az előző lépésben volt antitest kötődés (de csak akkor!), akkor most a kecske eredetű anti-humán globulin harmadik partnerként megkötődik a komplexen (</w:t>
      </w:r>
      <w:r>
        <w:rPr>
          <w:b/>
          <w:sz w:val="28"/>
        </w:rPr>
        <w:t>szendvics szerkezet</w:t>
      </w:r>
      <w:r>
        <w:rPr>
          <w:sz w:val="28"/>
        </w:rPr>
        <w:t>), majd mosás után a radioaktivitás mérésével lehet a szérum ellenanyag-tartalmát meghatározni. A RIA e</w:t>
      </w:r>
      <w:r>
        <w:rPr>
          <w:sz w:val="28"/>
        </w:rPr>
        <w:t xml:space="preserve">ljárást széles körben alkalmazzák pl. a különböző hepatitis-vírusok v. a </w:t>
      </w:r>
      <w:r>
        <w:rPr>
          <w:i/>
          <w:sz w:val="28"/>
        </w:rPr>
        <w:t xml:space="preserve">Clostridium botulinum </w:t>
      </w:r>
      <w:r>
        <w:rPr>
          <w:sz w:val="28"/>
        </w:rPr>
        <w:t>törzseinek ill. azok toxinjainak azonosítására.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E</w:t>
      </w:r>
      <w:r>
        <w:rPr>
          <w:sz w:val="28"/>
          <w:u w:val="double"/>
        </w:rPr>
        <w:t xml:space="preserve">nzyme </w:t>
      </w:r>
      <w:r>
        <w:rPr>
          <w:i/>
          <w:sz w:val="28"/>
          <w:u w:val="double"/>
        </w:rPr>
        <w:t>l</w:t>
      </w:r>
      <w:r>
        <w:rPr>
          <w:sz w:val="28"/>
          <w:u w:val="double"/>
        </w:rPr>
        <w:t xml:space="preserve">inked </w:t>
      </w:r>
      <w:r>
        <w:rPr>
          <w:i/>
          <w:sz w:val="28"/>
          <w:u w:val="double"/>
        </w:rPr>
        <w:t>i</w:t>
      </w:r>
      <w:r>
        <w:rPr>
          <w:sz w:val="28"/>
          <w:u w:val="double"/>
        </w:rPr>
        <w:t xml:space="preserve">mmuno </w:t>
      </w:r>
      <w:r>
        <w:rPr>
          <w:i/>
          <w:sz w:val="28"/>
          <w:u w:val="double"/>
        </w:rPr>
        <w:t>s</w:t>
      </w:r>
      <w:r>
        <w:rPr>
          <w:sz w:val="28"/>
          <w:u w:val="double"/>
        </w:rPr>
        <w:t xml:space="preserve">orbent </w:t>
      </w:r>
      <w:r>
        <w:rPr>
          <w:i/>
          <w:sz w:val="28"/>
          <w:u w:val="double"/>
        </w:rPr>
        <w:t>a</w:t>
      </w:r>
      <w:r>
        <w:rPr>
          <w:sz w:val="28"/>
          <w:u w:val="double"/>
        </w:rPr>
        <w:t>ssay (ELISA)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Az </w:t>
      </w:r>
      <w:r>
        <w:rPr>
          <w:b/>
          <w:sz w:val="28"/>
        </w:rPr>
        <w:t xml:space="preserve">ELISA </w:t>
      </w:r>
      <w:r>
        <w:rPr>
          <w:sz w:val="28"/>
        </w:rPr>
        <w:t xml:space="preserve">eljárás diagnosztikuma és első lépése azonos a RIA módszerével. A második lépés annyiban eltér, hogy az alkalmazott anti-humán globulin nem izotóposan jelölt, hanem az ELISS módszernél említett módon enzimet (többnyire szintén torma peroxidázt v. savas foszfatázt) konjugáltatunk vele. Itt is háromrétegű szendvics </w:t>
      </w:r>
      <w:r>
        <w:rPr>
          <w:sz w:val="28"/>
        </w:rPr>
        <w:t>keletkezik, amelyet az ismert módon (H</w:t>
      </w:r>
      <w:r>
        <w:rPr>
          <w:sz w:val="28"/>
          <w:vertAlign w:val="subscript"/>
        </w:rPr>
        <w:t>2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diamino-benzidin, majd fotométer) lehet értékelni. Alkalmazása a gyors-diagnosztikában roppa</w:t>
      </w:r>
      <w:r>
        <w:rPr>
          <w:sz w:val="28"/>
        </w:rPr>
        <w:t>nt széleskörű: gyakran használju</w:t>
      </w:r>
      <w:r>
        <w:rPr>
          <w:sz w:val="28"/>
        </w:rPr>
        <w:t xml:space="preserve">k pl. a </w:t>
      </w:r>
      <w:r>
        <w:rPr>
          <w:i/>
          <w:sz w:val="28"/>
        </w:rPr>
        <w:t xml:space="preserve">Chlamydia </w:t>
      </w:r>
      <w:r>
        <w:rPr>
          <w:i/>
          <w:sz w:val="28"/>
        </w:rPr>
        <w:lastRenderedPageBreak/>
        <w:t>trachomatis</w:t>
      </w:r>
      <w:r>
        <w:rPr>
          <w:sz w:val="28"/>
        </w:rPr>
        <w:t>, a HBV, a HIV, a variolavírus, a rotavírusok, a rubeolavírus, valamint számos mikózis kórokozójának azonosításában.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 RIA és ELISA módszerek során kidolgozott szendvics technikát alkalmazzuk máshol is, gazdaságossági megfontolásokból. Pl. a direkt mikroszkópos eljárások között tárgyaltuk az immunfluoreszcenciát.</w:t>
      </w:r>
      <w:r>
        <w:rPr>
          <w:sz w:val="28"/>
        </w:rPr>
        <w:t xml:space="preserve"> Az IF módszert is gyakran szendvicsszerűen végezzük el az alábbiak szerint: nem az első reagenst, a pl. nyúlban termeltetett ellenanyagot konjugáljuk fluoreszcens festékkel, hanem a második reagenst, ami lehet pl. kecskéből származó anti-nyúl globulin. Ennek az adja az értelmét, hogy nem kell a különbözőféle ellenanyagokat FITC-vel konjugálni és úgy tárolni, hanem csak önmagukban kell eltartani őket, s egyedül az anti-nyúl globulint kell festékkel konjugálni (ha az összes használt ellenanyag nyúlból szárma</w:t>
      </w:r>
      <w:r>
        <w:rPr>
          <w:sz w:val="28"/>
        </w:rPr>
        <w:t>zik).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H</w:t>
      </w:r>
      <w:r>
        <w:rPr>
          <w:sz w:val="28"/>
          <w:u w:val="double"/>
        </w:rPr>
        <w:t>em</w:t>
      </w:r>
      <w:r>
        <w:rPr>
          <w:i/>
          <w:sz w:val="28"/>
          <w:u w:val="double"/>
        </w:rPr>
        <w:t>a</w:t>
      </w:r>
      <w:r>
        <w:rPr>
          <w:sz w:val="28"/>
          <w:u w:val="double"/>
        </w:rPr>
        <w:t xml:space="preserve">gglutináció (HA) és </w:t>
      </w:r>
      <w:r>
        <w:rPr>
          <w:i/>
          <w:sz w:val="28"/>
          <w:u w:val="double"/>
        </w:rPr>
        <w:t>l</w:t>
      </w:r>
      <w:r>
        <w:rPr>
          <w:sz w:val="28"/>
          <w:u w:val="double"/>
        </w:rPr>
        <w:t>atex-</w:t>
      </w:r>
      <w:r>
        <w:rPr>
          <w:i/>
          <w:sz w:val="28"/>
          <w:u w:val="double"/>
        </w:rPr>
        <w:t>a</w:t>
      </w:r>
      <w:r>
        <w:rPr>
          <w:sz w:val="28"/>
          <w:u w:val="double"/>
        </w:rPr>
        <w:t>gglutináció (LA)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sz w:val="28"/>
        </w:rPr>
        <w:t>hemagglutináció</w:t>
      </w:r>
      <w:r>
        <w:rPr>
          <w:sz w:val="28"/>
        </w:rPr>
        <w:t xml:space="preserve">s eljárás során valamilyen állati eredetű (pl. birka) vörösvértestek felszínét megfelelő specifikus ellenanyagokkal érzékenyítjük, ez a diagnosztikum. Ha a minta tartalmazza az antigént (oldott v. sejtes formában), akkor annak hatására ezek a vörösvértestek szemmel láthatóan kicsapódnak (hasonlóan, mint a vércsoport-meghatározásnál is). A </w:t>
      </w:r>
      <w:r>
        <w:rPr>
          <w:b/>
          <w:sz w:val="28"/>
        </w:rPr>
        <w:t xml:space="preserve">latex-agglutináció </w:t>
      </w:r>
      <w:r>
        <w:rPr>
          <w:sz w:val="28"/>
        </w:rPr>
        <w:t>ezzel teljesen analóg, de ott vörösvértestek helyett pici latex-golyócskákat (t</w:t>
      </w:r>
      <w:r>
        <w:rPr>
          <w:sz w:val="28"/>
        </w:rPr>
        <w:t xml:space="preserve">k. nyers gumi emulziója) használunk, azokat hasonlóképpen érzékenyítve, amelyek éppúgy kicsapódnak az antigén hatására, mint a vörösvértestek. Mindkét eljárás használható az antitest kimutatására is, ekkor természetesen az antigénnel kell érzékenyíteni a vörösvértesteket v. a latexet. A HA módszert főleg vírusok (pl. adenovírusok, flavivírusok, influenzavírusok, mumpsvírus, rubeolavírus), a LA eljárást pedig inkább gombák (pl. </w:t>
      </w:r>
      <w:r>
        <w:rPr>
          <w:i/>
          <w:sz w:val="28"/>
        </w:rPr>
        <w:t>Candida albicans</w:t>
      </w:r>
      <w:r>
        <w:rPr>
          <w:sz w:val="28"/>
        </w:rPr>
        <w:t xml:space="preserve">, </w:t>
      </w:r>
      <w:r>
        <w:rPr>
          <w:i/>
          <w:sz w:val="28"/>
        </w:rPr>
        <w:t>Cryptococcus neoformans</w:t>
      </w:r>
      <w:r>
        <w:rPr>
          <w:sz w:val="28"/>
        </w:rPr>
        <w:t xml:space="preserve">, </w:t>
      </w:r>
      <w:r>
        <w:rPr>
          <w:i/>
          <w:sz w:val="28"/>
        </w:rPr>
        <w:t>Histoplasma capsulatum</w:t>
      </w:r>
      <w:r>
        <w:rPr>
          <w:sz w:val="28"/>
        </w:rPr>
        <w:t xml:space="preserve">) azonosítására </w:t>
      </w:r>
      <w:r>
        <w:rPr>
          <w:sz w:val="28"/>
        </w:rPr>
        <w:t>használjuk.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i/>
          <w:sz w:val="28"/>
          <w:u w:val="double"/>
        </w:rPr>
        <w:t>K</w:t>
      </w:r>
      <w:r>
        <w:rPr>
          <w:sz w:val="28"/>
          <w:u w:val="double"/>
        </w:rPr>
        <w:t xml:space="preserve">omplement </w:t>
      </w:r>
      <w:r>
        <w:rPr>
          <w:i/>
          <w:sz w:val="28"/>
          <w:u w:val="double"/>
        </w:rPr>
        <w:t>k</w:t>
      </w:r>
      <w:r>
        <w:rPr>
          <w:sz w:val="28"/>
          <w:u w:val="double"/>
        </w:rPr>
        <w:t xml:space="preserve">ötési </w:t>
      </w:r>
      <w:r>
        <w:rPr>
          <w:i/>
          <w:sz w:val="28"/>
          <w:u w:val="double"/>
        </w:rPr>
        <w:t>r</w:t>
      </w:r>
      <w:r>
        <w:rPr>
          <w:sz w:val="28"/>
          <w:u w:val="double"/>
        </w:rPr>
        <w:t>eakció (KKR)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 xml:space="preserve">A </w:t>
      </w:r>
      <w:r>
        <w:rPr>
          <w:b/>
          <w:sz w:val="28"/>
        </w:rPr>
        <w:t xml:space="preserve">komplement kötési reakció </w:t>
      </w:r>
      <w:r>
        <w:rPr>
          <w:sz w:val="28"/>
        </w:rPr>
        <w:t>lényege, hogy ha valamilyen antigénnel (diagnosztikum) a megfelelő antitestet a szérumban komplexbe visszük, akkor mivel a komplement faktorai (szérumfehérjék!) is jelen vannak a rendszerben, azok sorban megkötődnek az antigén-antitest komplexen, s a komplement aktíválódik. Pontosabban a vizsgálat precizitása megköveteli, hogy a vizsgálandó szérum komplementjét 60</w:t>
      </w:r>
      <w:r>
        <w:rPr>
          <w:sz w:val="28"/>
          <w:vertAlign w:val="superscript"/>
        </w:rPr>
        <w:t>o</w:t>
      </w:r>
      <w:r>
        <w:rPr>
          <w:sz w:val="28"/>
        </w:rPr>
        <w:t>C-os hőkezeléssel inaktíváljuk, majd titrált mennyiségű tisztított komp</w:t>
      </w:r>
      <w:r>
        <w:rPr>
          <w:sz w:val="28"/>
        </w:rPr>
        <w:t xml:space="preserve">lementet (pl. lószérumból eredőt) adagoljunk hozzá. Mivel azonban nincs lizálásra képes sejt jelen, ezért ennek semmilyen látható jele nincs, de a komplement lekötődik, “elfogy”. Következő “reagensként” birka vörösvértesteket adunk a rendszerhez és hemolizint (utóbbi ebben az esetben nem más, mint birka vörösvértesttel immunizált lóban termeltetett anti-birka antitest), de mivel a komplement az előbb elfogyott, ezért nincs hemolízis. Ugyanakkor ha a minta nem tartalmazta a keresett antitesteket, </w:t>
      </w:r>
      <w:r>
        <w:rPr>
          <w:sz w:val="28"/>
        </w:rPr>
        <w:lastRenderedPageBreak/>
        <w:t>akkor a kom</w:t>
      </w:r>
      <w:r>
        <w:rPr>
          <w:sz w:val="28"/>
        </w:rPr>
        <w:t>plement nem fogy el az első lépésnél, hanem helyette a birka vörösvértestek felszínén kezd aktíválódni, s hemolizálja azokat. Azaz a látható hemolízis jelenti a vizsgálat negatív eredményét, míg a hemolízis hiánya igazolja, hogy a minta tartalmazta a kérdéses ellenanyagokat (pozitív).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A KKR eljárást ma a legszélesebb körben a vírusdiagnosztikában alkalmazzuk (pl. adenovírusok, HSV, VZV, flavivírusok, influenzavírusok, poliovírusok, Ebola-vírus, rabiesvírus, rubeolavírus), továbbá a szisztémás mikózisok kór</w:t>
      </w:r>
      <w:r>
        <w:rPr>
          <w:sz w:val="28"/>
        </w:rPr>
        <w:t xml:space="preserve">okozóinak (főleg </w:t>
      </w:r>
      <w:r>
        <w:rPr>
          <w:i/>
          <w:sz w:val="28"/>
        </w:rPr>
        <w:t xml:space="preserve">Coccidioides immitis </w:t>
      </w:r>
      <w:r>
        <w:rPr>
          <w:sz w:val="28"/>
        </w:rPr>
        <w:t xml:space="preserve">és egyéb dimorf gombák) azonosításában. Mind a mai napig használjuk a klasszikus luesz szerológiában is (Wassermann-reakció) ezt a módszert. Ennél az eljárásnál felhasználjuk, hogy a </w:t>
      </w:r>
      <w:r>
        <w:rPr>
          <w:i/>
          <w:sz w:val="28"/>
        </w:rPr>
        <w:t xml:space="preserve">Treponema pallidum </w:t>
      </w:r>
      <w:r>
        <w:rPr>
          <w:sz w:val="28"/>
        </w:rPr>
        <w:t>ellen termelődő humán immunglobulin, az ún. reagin keresztreakciót ad az alkoholos marhaszív-kivonat kardiolipin nevű komponensével (antigénrokonság). Ez a tény a diagnosztikát nagyon megkönnyíti, mivel a gyakorlatilag tenyészthetetlen spirochaeták helyett a diagnosztikum</w:t>
      </w:r>
      <w:r>
        <w:rPr>
          <w:sz w:val="28"/>
        </w:rPr>
        <w:t xml:space="preserve"> kardiolipint tartalmazhat; a dolog másik oldala viszont, hogy sok az álpozitív eredmény, utóbbiakat egy indirekt immunfluoreszcenciás eljárással lehet kiszűrni, ahol a reagens elölt </w:t>
      </w:r>
      <w:r>
        <w:rPr>
          <w:i/>
          <w:sz w:val="28"/>
        </w:rPr>
        <w:t>T. pallidum</w:t>
      </w:r>
      <w:r>
        <w:rPr>
          <w:sz w:val="28"/>
        </w:rPr>
        <w:t>.</w:t>
      </w:r>
    </w:p>
    <w:p w:rsidR="00000000" w:rsidRDefault="00B632CF">
      <w:pPr>
        <w:jc w:val="both"/>
        <w:rPr>
          <w:sz w:val="28"/>
        </w:rPr>
      </w:pPr>
    </w:p>
    <w:p w:rsidR="00000000" w:rsidRDefault="00B632CF">
      <w:pPr>
        <w:jc w:val="both"/>
        <w:rPr>
          <w:sz w:val="28"/>
          <w:u w:val="double"/>
        </w:rPr>
      </w:pPr>
      <w:r>
        <w:rPr>
          <w:sz w:val="28"/>
          <w:u w:val="double"/>
        </w:rPr>
        <w:t>Bőrpróbák</w:t>
      </w:r>
    </w:p>
    <w:p w:rsidR="00000000" w:rsidRDefault="00B632CF">
      <w:pPr>
        <w:jc w:val="both"/>
        <w:rPr>
          <w:sz w:val="28"/>
        </w:rPr>
      </w:pPr>
      <w:r>
        <w:rPr>
          <w:sz w:val="28"/>
        </w:rPr>
        <w:tab/>
        <w:t>Ezek az eljárások tk. nem szerológiai módszerek, de immunológiai reakció szolgál alapul hozzájuk. Bizonyos mikrobák esetén a (manifeszt v. tünetmentes) fertőzés eredményeképp az ember életre szóló hiperszenzitivitásra tesz szert. Ily módon a mikrobának v. inkább tisztított antigénjének perkután oltása a</w:t>
      </w:r>
      <w:r>
        <w:rPr>
          <w:sz w:val="28"/>
        </w:rPr>
        <w:t xml:space="preserve"> bőr gyulladását eredményezi, ha az illető személy élete során már fertőződött a kérdéses mikrobával. A </w:t>
      </w:r>
      <w:r>
        <w:rPr>
          <w:b/>
          <w:sz w:val="28"/>
        </w:rPr>
        <w:t xml:space="preserve">bőrpróbák </w:t>
      </w:r>
      <w:r>
        <w:rPr>
          <w:sz w:val="28"/>
        </w:rPr>
        <w:t xml:space="preserve">legjellegzetesebb példája az ún. </w:t>
      </w:r>
      <w:r>
        <w:rPr>
          <w:b/>
          <w:sz w:val="28"/>
        </w:rPr>
        <w:t>tuberkulin-teszt</w:t>
      </w:r>
      <w:r>
        <w:rPr>
          <w:sz w:val="28"/>
        </w:rPr>
        <w:t xml:space="preserve">, amikor is egy bizonyos </w:t>
      </w:r>
      <w:r>
        <w:rPr>
          <w:i/>
          <w:sz w:val="28"/>
        </w:rPr>
        <w:t>Mycobacterium tuberculosis</w:t>
      </w:r>
      <w:r>
        <w:rPr>
          <w:sz w:val="28"/>
        </w:rPr>
        <w:t>ból származó tisztított fehérjekivonattal elvégzett oltás segítségével el lehet dönteni, hogy az illető személy védett-e TBC ellen (a BCG-vakcina nem mindenkinél ad életre szóló immunitást). Ezért a tuberkulin-negatív személyeket újra oltani kell BCG-vel, csak arra kell vigyázni, hogy a tuberkulin</w:t>
      </w:r>
      <w:r>
        <w:rPr>
          <w:sz w:val="28"/>
        </w:rPr>
        <w:t xml:space="preserve">-negativitás immunszuppresszió következménye is lehet. </w:t>
      </w:r>
    </w:p>
    <w:p w:rsidR="00B632CF" w:rsidRDefault="00B632CF">
      <w:pPr>
        <w:jc w:val="both"/>
        <w:rPr>
          <w:sz w:val="28"/>
        </w:rPr>
      </w:pPr>
      <w:r>
        <w:rPr>
          <w:sz w:val="28"/>
        </w:rPr>
        <w:tab/>
        <w:t>A bőrpróbákat hasonló céllal, de kevésbé elterjedten alkalmazzák a dimorf gombás betegségek és a candidosisok</w:t>
      </w:r>
      <w:r>
        <w:rPr>
          <w:i/>
          <w:sz w:val="28"/>
        </w:rPr>
        <w:t xml:space="preserve"> </w:t>
      </w:r>
      <w:r>
        <w:rPr>
          <w:sz w:val="28"/>
        </w:rPr>
        <w:t xml:space="preserve">diagnosztikájában is. Utóbbi esetben azonban a teszt megbízhatósága erősen kétes. Egyrészt a populáció egészséges tagjainak zöme e tesztre pozitív, mert az emberek életük során többször is immunizálódhatnak a </w:t>
      </w:r>
      <w:r>
        <w:rPr>
          <w:i/>
          <w:sz w:val="28"/>
        </w:rPr>
        <w:t>Candida albicans</w:t>
      </w:r>
      <w:r>
        <w:rPr>
          <w:sz w:val="28"/>
        </w:rPr>
        <w:t>szal való találkozás eredményeként. Másrészt pedig a negatív bőrteszt gyakran nem fertőzetlenségre, hanem immunszuppress</w:t>
      </w:r>
      <w:r>
        <w:rPr>
          <w:sz w:val="28"/>
        </w:rPr>
        <w:t>zióra utal.</w:t>
      </w:r>
    </w:p>
    <w:sectPr w:rsidR="00B632CF">
      <w:footerReference w:type="even" r:id="rId8"/>
      <w:footerReference w:type="default" r:id="rId9"/>
      <w:pgSz w:w="11909" w:h="16834"/>
      <w:pgMar w:top="1417" w:right="1440" w:bottom="1417" w:left="1440" w:header="706" w:footer="70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CF" w:rsidRDefault="00B632CF">
      <w:r>
        <w:separator/>
      </w:r>
    </w:p>
  </w:endnote>
  <w:endnote w:type="continuationSeparator" w:id="0">
    <w:p w:rsidR="00B632CF" w:rsidRDefault="00B6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3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000000" w:rsidRDefault="00B632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3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E23">
      <w:rPr>
        <w:rStyle w:val="PageNumber"/>
        <w:noProof/>
      </w:rPr>
      <w:t>13</w:t>
    </w:r>
    <w:r>
      <w:rPr>
        <w:rStyle w:val="PageNumber"/>
      </w:rPr>
      <w:fldChar w:fldCharType="end"/>
    </w:r>
  </w:p>
  <w:p w:rsidR="00000000" w:rsidRDefault="00B632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CF" w:rsidRDefault="00B632CF">
      <w:r>
        <w:separator/>
      </w:r>
    </w:p>
  </w:footnote>
  <w:footnote w:type="continuationSeparator" w:id="0">
    <w:p w:rsidR="00B632CF" w:rsidRDefault="00B63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E7E23"/>
    <w:rsid w:val="006E7E23"/>
    <w:rsid w:val="00B6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-Times New Roman" w:hAnsi="H-Times New Roman"/>
      <w:sz w:val="24"/>
      <w:lang w:val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4624</Words>
  <Characters>26362</Characters>
  <Application>Microsoft Office Word</Application>
  <DocSecurity>0</DocSecurity>
  <Lines>219</Lines>
  <Paragraphs>61</Paragraphs>
  <ScaleCrop>false</ScaleCrop>
  <Company/>
  <LinksUpToDate>false</LinksUpToDate>
  <CharactersWithSpaces>30925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Akos</cp:lastModifiedBy>
  <cp:revision>2</cp:revision>
  <cp:lastPrinted>1997-11-25T08:13:00Z</cp:lastPrinted>
  <dcterms:created xsi:type="dcterms:W3CDTF">2024-09-09T16:27:00Z</dcterms:created>
  <dcterms:modified xsi:type="dcterms:W3CDTF">2024-09-09T16:27:00Z</dcterms:modified>
</cp:coreProperties>
</file>