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448" w:rsidRPr="00F04CFD" w:rsidRDefault="00051448" w:rsidP="00083AD3">
      <w:pPr>
        <w:pStyle w:val="Cmsor1"/>
      </w:pPr>
      <w:bookmarkStart w:id="0" w:name="_Toc314660554"/>
      <w:r>
        <w:t>9. Hibridizációs technikák</w:t>
      </w:r>
      <w:bookmarkEnd w:id="0"/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hibridizációs technikák segítségével adott nukleinsavak méretét, elhelyezkedését, mennyiségét tudjuk meghatározni. Bár a technikák jó részét már az 1970-es években ismerték, még ma is kiterjedten használják őket. A módszerek lényege az, hogy egy (többnyire radioaktívan) jelölt egyszálú, általában 200–2000 </w:t>
      </w:r>
      <w:proofErr w:type="spellStart"/>
      <w:r>
        <w:rPr>
          <w:rFonts w:ascii="Times New Roman" w:hAnsi="Times New Roman"/>
          <w:sz w:val="24"/>
          <w:szCs w:val="24"/>
        </w:rPr>
        <w:t>nukleotidnyi</w:t>
      </w:r>
      <w:proofErr w:type="spellEnd"/>
      <w:r>
        <w:rPr>
          <w:rFonts w:ascii="Times New Roman" w:hAnsi="Times New Roman"/>
          <w:sz w:val="24"/>
          <w:szCs w:val="24"/>
        </w:rPr>
        <w:t xml:space="preserve"> nukleinsav (</w:t>
      </w:r>
      <w:r w:rsidRPr="001E4041">
        <w:rPr>
          <w:rFonts w:ascii="Times New Roman" w:hAnsi="Times New Roman"/>
          <w:b/>
          <w:sz w:val="24"/>
          <w:szCs w:val="24"/>
        </w:rPr>
        <w:t>próba</w:t>
      </w:r>
      <w:r>
        <w:rPr>
          <w:rFonts w:ascii="Times New Roman" w:hAnsi="Times New Roman"/>
          <w:sz w:val="24"/>
          <w:szCs w:val="24"/>
        </w:rPr>
        <w:t>) specifikusan kötődik az egyszálú nukleinsav komplementer szakaszához. A jelölés következtében tudjuk az adott nukleinsav jelenlétét, mennyiségét kimutatni.</w:t>
      </w:r>
    </w:p>
    <w:p w:rsidR="00051448" w:rsidRPr="00D74136" w:rsidRDefault="00051448" w:rsidP="007F3772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bookmarkStart w:id="1" w:name="_Toc279571032"/>
      <w:bookmarkStart w:id="2" w:name="_Toc314046892"/>
      <w:bookmarkStart w:id="3" w:name="_Toc314481171"/>
      <w:bookmarkStart w:id="4" w:name="_Toc314660555"/>
      <w:r>
        <w:rPr>
          <w:rFonts w:ascii="Times New Roman" w:hAnsi="Times New Roman"/>
          <w:color w:val="000000"/>
          <w:sz w:val="36"/>
          <w:szCs w:val="36"/>
        </w:rPr>
        <w:t>9</w:t>
      </w:r>
      <w:r w:rsidRPr="00D74136">
        <w:rPr>
          <w:rFonts w:ascii="Times New Roman" w:hAnsi="Times New Roman"/>
          <w:color w:val="000000"/>
          <w:sz w:val="36"/>
          <w:szCs w:val="36"/>
        </w:rPr>
        <w:t xml:space="preserve">.1. </w:t>
      </w:r>
      <w:bookmarkEnd w:id="1"/>
      <w:bookmarkEnd w:id="2"/>
      <w:bookmarkEnd w:id="3"/>
      <w:bookmarkEnd w:id="4"/>
      <w:proofErr w:type="spellStart"/>
      <w:r>
        <w:rPr>
          <w:rFonts w:ascii="Times New Roman" w:hAnsi="Times New Roman"/>
          <w:color w:val="000000"/>
          <w:sz w:val="36"/>
          <w:szCs w:val="36"/>
        </w:rPr>
        <w:t>Southern-blot</w:t>
      </w:r>
      <w:proofErr w:type="spellEnd"/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5" w:name="_GoBack"/>
      <w:bookmarkEnd w:id="5"/>
      <w:r>
        <w:rPr>
          <w:rFonts w:ascii="Times New Roman" w:hAnsi="Times New Roman"/>
          <w:sz w:val="24"/>
          <w:szCs w:val="24"/>
        </w:rPr>
        <w:t xml:space="preserve">A technika a nevét Edwin Southernről, a módszer feltalálójáról kapta. Segítségével főleg </w:t>
      </w:r>
      <w:r w:rsidRPr="001E4041">
        <w:rPr>
          <w:rFonts w:ascii="Times New Roman" w:hAnsi="Times New Roman"/>
          <w:b/>
          <w:sz w:val="24"/>
          <w:szCs w:val="24"/>
        </w:rPr>
        <w:t>genomi DNS-t</w:t>
      </w:r>
      <w:r>
        <w:rPr>
          <w:rFonts w:ascii="Times New Roman" w:hAnsi="Times New Roman"/>
          <w:sz w:val="24"/>
          <w:szCs w:val="24"/>
        </w:rPr>
        <w:t xml:space="preserve"> tudunk vizsgálni; </w:t>
      </w:r>
      <w:proofErr w:type="spellStart"/>
      <w:r w:rsidRPr="001E4041">
        <w:rPr>
          <w:rFonts w:ascii="Times New Roman" w:hAnsi="Times New Roman"/>
          <w:b/>
          <w:sz w:val="24"/>
          <w:szCs w:val="24"/>
        </w:rPr>
        <w:t>deléciókat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E4041">
        <w:rPr>
          <w:rFonts w:ascii="Times New Roman" w:hAnsi="Times New Roman"/>
          <w:b/>
          <w:sz w:val="24"/>
          <w:szCs w:val="24"/>
        </w:rPr>
        <w:t>inszerciókat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1E4041">
        <w:rPr>
          <w:rFonts w:ascii="Times New Roman" w:hAnsi="Times New Roman"/>
          <w:b/>
          <w:sz w:val="24"/>
          <w:szCs w:val="24"/>
        </w:rPr>
        <w:t>génátrendeződéseket</w:t>
      </w:r>
      <w:r>
        <w:rPr>
          <w:rFonts w:ascii="Times New Roman" w:hAnsi="Times New Roman"/>
          <w:sz w:val="24"/>
          <w:szCs w:val="24"/>
        </w:rPr>
        <w:t xml:space="preserve">, bizonyos esetekben (restrikciós </w:t>
      </w:r>
      <w:proofErr w:type="spellStart"/>
      <w:r>
        <w:rPr>
          <w:rFonts w:ascii="Times New Roman" w:hAnsi="Times New Roman"/>
          <w:sz w:val="24"/>
          <w:szCs w:val="24"/>
        </w:rPr>
        <w:t>endonukleáz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hasítóhelyek</w:t>
      </w:r>
      <w:proofErr w:type="spellEnd"/>
      <w:r>
        <w:rPr>
          <w:rFonts w:ascii="Times New Roman" w:hAnsi="Times New Roman"/>
          <w:sz w:val="24"/>
          <w:szCs w:val="24"/>
        </w:rPr>
        <w:t xml:space="preserve"> érintettsége esetén) </w:t>
      </w:r>
      <w:proofErr w:type="spellStart"/>
      <w:r>
        <w:rPr>
          <w:rFonts w:ascii="Times New Roman" w:hAnsi="Times New Roman"/>
          <w:sz w:val="24"/>
          <w:szCs w:val="24"/>
        </w:rPr>
        <w:t>pontmutációk</w:t>
      </w:r>
      <w:proofErr w:type="spellEnd"/>
      <w:r>
        <w:rPr>
          <w:rFonts w:ascii="Times New Roman" w:hAnsi="Times New Roman"/>
          <w:sz w:val="24"/>
          <w:szCs w:val="24"/>
        </w:rPr>
        <w:t xml:space="preserve"> jelenlétét tudjuk kimutatni. Akár genetikai „ujjlenyomatok” készítésére is használható.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módszer lényege, hogy a genomi DNS-t valamely restrikciós </w:t>
      </w:r>
      <w:proofErr w:type="spellStart"/>
      <w:r>
        <w:rPr>
          <w:rFonts w:ascii="Times New Roman" w:hAnsi="Times New Roman"/>
          <w:sz w:val="24"/>
          <w:szCs w:val="24"/>
        </w:rPr>
        <w:t>endonukleázzal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6A17D1">
        <w:rPr>
          <w:rFonts w:ascii="Times New Roman" w:hAnsi="Times New Roman"/>
          <w:b/>
          <w:sz w:val="24"/>
          <w:szCs w:val="24"/>
        </w:rPr>
        <w:t>megemésztjük</w:t>
      </w:r>
      <w:r>
        <w:rPr>
          <w:rFonts w:ascii="Times New Roman" w:hAnsi="Times New Roman"/>
          <w:sz w:val="24"/>
          <w:szCs w:val="24"/>
        </w:rPr>
        <w:t xml:space="preserve">, majd </w:t>
      </w:r>
      <w:proofErr w:type="spellStart"/>
      <w:r>
        <w:rPr>
          <w:rFonts w:ascii="Times New Roman" w:hAnsi="Times New Roman"/>
          <w:sz w:val="24"/>
          <w:szCs w:val="24"/>
        </w:rPr>
        <w:t>agaróz</w:t>
      </w:r>
      <w:proofErr w:type="spellEnd"/>
      <w:r>
        <w:rPr>
          <w:rFonts w:ascii="Times New Roman" w:hAnsi="Times New Roman"/>
          <w:sz w:val="24"/>
          <w:szCs w:val="24"/>
        </w:rPr>
        <w:t xml:space="preserve"> gélen </w:t>
      </w:r>
      <w:r w:rsidRPr="006A17D1">
        <w:rPr>
          <w:rFonts w:ascii="Times New Roman" w:hAnsi="Times New Roman"/>
          <w:b/>
          <w:sz w:val="24"/>
          <w:szCs w:val="24"/>
        </w:rPr>
        <w:t>megfuttatjuk</w:t>
      </w:r>
      <w:r>
        <w:rPr>
          <w:rFonts w:ascii="Times New Roman" w:hAnsi="Times New Roman"/>
          <w:sz w:val="24"/>
          <w:szCs w:val="24"/>
        </w:rPr>
        <w:t xml:space="preserve">. A futtatás után a DNS-t </w:t>
      </w:r>
      <w:proofErr w:type="spellStart"/>
      <w:r w:rsidRPr="006A17D1">
        <w:rPr>
          <w:rFonts w:ascii="Times New Roman" w:hAnsi="Times New Roman"/>
          <w:b/>
          <w:sz w:val="24"/>
          <w:szCs w:val="24"/>
        </w:rPr>
        <w:t>egyszálúsítani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kell</w:t>
      </w:r>
      <w:proofErr w:type="gramEnd"/>
      <w:r>
        <w:rPr>
          <w:rFonts w:ascii="Times New Roman" w:hAnsi="Times New Roman"/>
          <w:sz w:val="24"/>
          <w:szCs w:val="24"/>
        </w:rPr>
        <w:t xml:space="preserve">; a gélt </w:t>
      </w:r>
      <w:smartTag w:uri="urn:schemas-microsoft-com:office:smarttags" w:element="metricconverter">
        <w:smartTagPr>
          <w:attr w:name="ProductID" w:val="1,5 M"/>
        </w:smartTagPr>
        <w:r>
          <w:rPr>
            <w:rFonts w:ascii="Times New Roman" w:hAnsi="Times New Roman"/>
            <w:sz w:val="24"/>
            <w:szCs w:val="24"/>
          </w:rPr>
          <w:t>1,5 M</w:t>
        </w:r>
      </w:smartTag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NaCl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0,5 M"/>
        </w:smartTagPr>
        <w:r>
          <w:rPr>
            <w:rFonts w:ascii="Times New Roman" w:hAnsi="Times New Roman"/>
            <w:sz w:val="24"/>
            <w:szCs w:val="24"/>
          </w:rPr>
          <w:t>0,5 M</w:t>
        </w:r>
      </w:smartTag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NaOH</w:t>
      </w:r>
      <w:proofErr w:type="spellEnd"/>
      <w:r>
        <w:rPr>
          <w:rFonts w:ascii="Times New Roman" w:hAnsi="Times New Roman"/>
          <w:sz w:val="24"/>
          <w:szCs w:val="24"/>
        </w:rPr>
        <w:t xml:space="preserve"> oldatban </w:t>
      </w:r>
      <w:proofErr w:type="spellStart"/>
      <w:r>
        <w:rPr>
          <w:rFonts w:ascii="Times New Roman" w:hAnsi="Times New Roman"/>
          <w:sz w:val="24"/>
          <w:szCs w:val="24"/>
        </w:rPr>
        <w:t>inkubáljuk</w:t>
      </w:r>
      <w:proofErr w:type="spellEnd"/>
      <w:r>
        <w:rPr>
          <w:rFonts w:ascii="Times New Roman" w:hAnsi="Times New Roman"/>
          <w:sz w:val="24"/>
          <w:szCs w:val="24"/>
        </w:rPr>
        <w:t xml:space="preserve">. A </w:t>
      </w:r>
      <w:proofErr w:type="spellStart"/>
      <w:r>
        <w:rPr>
          <w:rFonts w:ascii="Times New Roman" w:hAnsi="Times New Roman"/>
          <w:sz w:val="24"/>
          <w:szCs w:val="24"/>
        </w:rPr>
        <w:t>denaturáció</w:t>
      </w:r>
      <w:proofErr w:type="spellEnd"/>
      <w:r>
        <w:rPr>
          <w:rFonts w:ascii="Times New Roman" w:hAnsi="Times New Roman"/>
          <w:sz w:val="24"/>
          <w:szCs w:val="24"/>
        </w:rPr>
        <w:t xml:space="preserve"> után többnyire a gél semlegesítése következik; ennek során az egyszálú DNS-ek nem tudnak visszahibridizálni a komplementer szálhoz, mert térben messze kerültek egymástól. A gélből a DNS-t valamilyen technikával </w:t>
      </w:r>
      <w:proofErr w:type="spellStart"/>
      <w:r w:rsidRPr="006A17D1">
        <w:rPr>
          <w:rFonts w:ascii="Times New Roman" w:hAnsi="Times New Roman"/>
          <w:b/>
          <w:sz w:val="24"/>
          <w:szCs w:val="24"/>
        </w:rPr>
        <w:t>nitrocellulóz</w:t>
      </w:r>
      <w:proofErr w:type="spellEnd"/>
      <w:r>
        <w:rPr>
          <w:rFonts w:ascii="Times New Roman" w:hAnsi="Times New Roman"/>
          <w:sz w:val="24"/>
          <w:szCs w:val="24"/>
        </w:rPr>
        <w:t xml:space="preserve">, vagy </w:t>
      </w:r>
      <w:r w:rsidRPr="006A17D1">
        <w:rPr>
          <w:rFonts w:ascii="Times New Roman" w:hAnsi="Times New Roman"/>
          <w:b/>
          <w:sz w:val="24"/>
          <w:szCs w:val="24"/>
        </w:rPr>
        <w:t>n</w:t>
      </w:r>
      <w:r>
        <w:rPr>
          <w:rFonts w:ascii="Times New Roman" w:hAnsi="Times New Roman"/>
          <w:b/>
          <w:sz w:val="24"/>
          <w:szCs w:val="24"/>
        </w:rPr>
        <w:t>ej</w:t>
      </w:r>
      <w:r w:rsidRPr="006A17D1">
        <w:rPr>
          <w:rFonts w:ascii="Times New Roman" w:hAnsi="Times New Roman"/>
          <w:b/>
          <w:sz w:val="24"/>
          <w:szCs w:val="24"/>
        </w:rPr>
        <w:t>lon membránra</w:t>
      </w:r>
      <w:r>
        <w:rPr>
          <w:rFonts w:ascii="Times New Roman" w:hAnsi="Times New Roman"/>
          <w:sz w:val="24"/>
          <w:szCs w:val="24"/>
        </w:rPr>
        <w:t xml:space="preserve"> transzferáljuk (9-1. ábra). 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1F4993">
        <w:rPr>
          <w:rFonts w:ascii="Times New Roman" w:hAnsi="Times New Roman"/>
          <w:sz w:val="20"/>
          <w:szCs w:val="20"/>
        </w:rPr>
        <w:t>A transzfer történhet többféle módon: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v</w:t>
      </w:r>
      <w:r w:rsidRPr="001F4993">
        <w:rPr>
          <w:rFonts w:ascii="Times New Roman" w:hAnsi="Times New Roman"/>
          <w:b/>
          <w:sz w:val="20"/>
          <w:szCs w:val="20"/>
        </w:rPr>
        <w:t>ákuummal</w:t>
      </w:r>
      <w:r>
        <w:rPr>
          <w:rFonts w:ascii="Times New Roman" w:hAnsi="Times New Roman"/>
          <w:sz w:val="20"/>
          <w:szCs w:val="20"/>
        </w:rPr>
        <w:t xml:space="preserve">, </w:t>
      </w:r>
      <w:r w:rsidRPr="001F4993">
        <w:rPr>
          <w:rFonts w:ascii="Times New Roman" w:hAnsi="Times New Roman"/>
          <w:b/>
          <w:sz w:val="20"/>
          <w:szCs w:val="20"/>
        </w:rPr>
        <w:t xml:space="preserve">elektromos </w:t>
      </w:r>
      <w:r>
        <w:rPr>
          <w:rFonts w:ascii="Times New Roman" w:hAnsi="Times New Roman"/>
          <w:b/>
          <w:sz w:val="20"/>
          <w:szCs w:val="20"/>
        </w:rPr>
        <w:t>áram</w:t>
      </w:r>
      <w:r>
        <w:rPr>
          <w:rFonts w:ascii="Times New Roman" w:hAnsi="Times New Roman"/>
          <w:sz w:val="20"/>
          <w:szCs w:val="20"/>
        </w:rPr>
        <w:t xml:space="preserve"> segítségével és a </w:t>
      </w:r>
      <w:r w:rsidRPr="001F4993">
        <w:rPr>
          <w:rFonts w:ascii="Times New Roman" w:hAnsi="Times New Roman"/>
          <w:b/>
          <w:sz w:val="20"/>
          <w:szCs w:val="20"/>
        </w:rPr>
        <w:t xml:space="preserve">hajszálcsövesség </w:t>
      </w:r>
      <w:r>
        <w:rPr>
          <w:rFonts w:ascii="Times New Roman" w:hAnsi="Times New Roman"/>
          <w:sz w:val="20"/>
          <w:szCs w:val="20"/>
        </w:rPr>
        <w:t>jelenségét kihasználva. Az első kettőhöz speciális készülékre van szükség, ezért az utóbbi technika a legelterjedtebb.</w:t>
      </w:r>
    </w:p>
    <w:p w:rsidR="00051448" w:rsidRPr="006A17D1" w:rsidRDefault="00051448" w:rsidP="00083AD3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>Ha az utóbbi, kapilláristranszfer technikát használjuk, akkor a</w:t>
      </w:r>
      <w:r w:rsidRPr="006A17D1">
        <w:rPr>
          <w:rFonts w:ascii="Times New Roman" w:hAnsi="Times New Roman"/>
          <w:sz w:val="20"/>
          <w:szCs w:val="20"/>
        </w:rPr>
        <w:t xml:space="preserve"> gélt valamilyen transzfer pufferrel (pl. </w:t>
      </w:r>
      <w:smartTag w:uri="urn:schemas-microsoft-com:office:smarttags" w:element="metricconverter">
        <w:smartTagPr>
          <w:attr w:name="ProductID" w:val="1,5 M"/>
        </w:smartTagPr>
        <w:r w:rsidRPr="006A17D1">
          <w:rPr>
            <w:rFonts w:ascii="Times New Roman" w:hAnsi="Times New Roman"/>
            <w:sz w:val="20"/>
            <w:szCs w:val="20"/>
          </w:rPr>
          <w:t>1,5 M</w:t>
        </w:r>
      </w:smartTag>
      <w:r w:rsidRPr="006A17D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7D1">
        <w:rPr>
          <w:rFonts w:ascii="Times New Roman" w:hAnsi="Times New Roman"/>
          <w:sz w:val="20"/>
          <w:szCs w:val="20"/>
        </w:rPr>
        <w:t>NaCl</w:t>
      </w:r>
      <w:proofErr w:type="spellEnd"/>
      <w:r w:rsidRPr="006A17D1">
        <w:rPr>
          <w:rFonts w:ascii="Times New Roman" w:hAnsi="Times New Roman"/>
          <w:sz w:val="20"/>
          <w:szCs w:val="20"/>
        </w:rPr>
        <w:t xml:space="preserve">, </w:t>
      </w:r>
      <w:smartTag w:uri="urn:schemas-microsoft-com:office:smarttags" w:element="metricconverter">
        <w:smartTagPr>
          <w:attr w:name="ProductID" w:val="0,15 M"/>
        </w:smartTagPr>
        <w:r w:rsidRPr="006A17D1">
          <w:rPr>
            <w:rFonts w:ascii="Times New Roman" w:hAnsi="Times New Roman"/>
            <w:sz w:val="20"/>
            <w:szCs w:val="20"/>
          </w:rPr>
          <w:t>0,15 M</w:t>
        </w:r>
      </w:smartTag>
      <w:r w:rsidRPr="006A17D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7D1">
        <w:rPr>
          <w:rFonts w:ascii="Times New Roman" w:hAnsi="Times New Roman"/>
          <w:sz w:val="20"/>
          <w:szCs w:val="20"/>
        </w:rPr>
        <w:t>Na-citrát</w:t>
      </w:r>
      <w:proofErr w:type="spellEnd"/>
      <w:r w:rsidRPr="006A17D1">
        <w:rPr>
          <w:rFonts w:ascii="Times New Roman" w:hAnsi="Times New Roman"/>
          <w:sz w:val="20"/>
          <w:szCs w:val="20"/>
        </w:rPr>
        <w:t xml:space="preserve">) átitatott vastag szűrőpapírra helyezzük, amelynek végei egy transzfer-puffert tartalmazó tankba lógnak. A gél tetejére helyezzük a </w:t>
      </w:r>
      <w:proofErr w:type="spellStart"/>
      <w:r w:rsidRPr="006A17D1">
        <w:rPr>
          <w:rFonts w:ascii="Times New Roman" w:hAnsi="Times New Roman"/>
          <w:sz w:val="20"/>
          <w:szCs w:val="20"/>
        </w:rPr>
        <w:t>nitrocellulóz</w:t>
      </w:r>
      <w:proofErr w:type="spellEnd"/>
      <w:r w:rsidRPr="006A17D1">
        <w:rPr>
          <w:rFonts w:ascii="Times New Roman" w:hAnsi="Times New Roman"/>
          <w:sz w:val="20"/>
          <w:szCs w:val="20"/>
        </w:rPr>
        <w:t xml:space="preserve"> membránt, annak a tetejére pedig egy köteg papírtör</w:t>
      </w:r>
      <w:r>
        <w:rPr>
          <w:rFonts w:ascii="Times New Roman" w:hAnsi="Times New Roman"/>
          <w:sz w:val="20"/>
          <w:szCs w:val="20"/>
        </w:rPr>
        <w:t>ü</w:t>
      </w:r>
      <w:r w:rsidRPr="006A17D1">
        <w:rPr>
          <w:rFonts w:ascii="Times New Roman" w:hAnsi="Times New Roman"/>
          <w:sz w:val="20"/>
          <w:szCs w:val="20"/>
        </w:rPr>
        <w:t>lközőt teszünk. A papírtör</w:t>
      </w:r>
      <w:r>
        <w:rPr>
          <w:rFonts w:ascii="Times New Roman" w:hAnsi="Times New Roman"/>
          <w:sz w:val="20"/>
          <w:szCs w:val="20"/>
        </w:rPr>
        <w:t>ü</w:t>
      </w:r>
      <w:r w:rsidRPr="006A17D1">
        <w:rPr>
          <w:rFonts w:ascii="Times New Roman" w:hAnsi="Times New Roman"/>
          <w:sz w:val="20"/>
          <w:szCs w:val="20"/>
        </w:rPr>
        <w:t>lközők tetejére plexi- vagy üveglap kerül, melynek súlya egymáshoz préseli a papírtör</w:t>
      </w:r>
      <w:r>
        <w:rPr>
          <w:rFonts w:ascii="Times New Roman" w:hAnsi="Times New Roman"/>
          <w:sz w:val="20"/>
          <w:szCs w:val="20"/>
        </w:rPr>
        <w:t>ü</w:t>
      </w:r>
      <w:r w:rsidRPr="006A17D1">
        <w:rPr>
          <w:rFonts w:ascii="Times New Roman" w:hAnsi="Times New Roman"/>
          <w:sz w:val="20"/>
          <w:szCs w:val="20"/>
        </w:rPr>
        <w:t>lközőket. A papírtör</w:t>
      </w:r>
      <w:r>
        <w:rPr>
          <w:rFonts w:ascii="Times New Roman" w:hAnsi="Times New Roman"/>
          <w:sz w:val="20"/>
          <w:szCs w:val="20"/>
        </w:rPr>
        <w:t>ü</w:t>
      </w:r>
      <w:r w:rsidRPr="006A17D1">
        <w:rPr>
          <w:rFonts w:ascii="Times New Roman" w:hAnsi="Times New Roman"/>
          <w:sz w:val="20"/>
          <w:szCs w:val="20"/>
        </w:rPr>
        <w:t xml:space="preserve">lköző-torony benne lévő apró kapillárisok miatt kiszívja a gélből a folyadékot, ami alulról folyamatosan pótlódik. A folyadék sodorja magával a DNS-t is, ami viszont a </w:t>
      </w:r>
      <w:proofErr w:type="spellStart"/>
      <w:r w:rsidRPr="006A17D1">
        <w:rPr>
          <w:rFonts w:ascii="Times New Roman" w:hAnsi="Times New Roman"/>
          <w:sz w:val="20"/>
          <w:szCs w:val="20"/>
        </w:rPr>
        <w:t>nitrocellulóz</w:t>
      </w:r>
      <w:proofErr w:type="spellEnd"/>
      <w:r w:rsidRPr="006A17D1">
        <w:rPr>
          <w:rFonts w:ascii="Times New Roman" w:hAnsi="Times New Roman"/>
          <w:sz w:val="20"/>
          <w:szCs w:val="20"/>
        </w:rPr>
        <w:t xml:space="preserve"> membránon nem jut át, ahhoz hozzáköt. Így gyakorlatilag elkészíthető a gélnek a membrán-„replikája”. 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Pr="006A17D1">
        <w:rPr>
          <w:rFonts w:ascii="Times New Roman" w:hAnsi="Times New Roman"/>
          <w:sz w:val="20"/>
          <w:szCs w:val="20"/>
        </w:rPr>
        <w:t>Akár két replikát is készíthetünk ugyanarról a gélről. Ha két membránt teszünk a gél két oldalára, akkor papírtör</w:t>
      </w:r>
      <w:r>
        <w:rPr>
          <w:rFonts w:ascii="Times New Roman" w:hAnsi="Times New Roman"/>
          <w:sz w:val="20"/>
          <w:szCs w:val="20"/>
        </w:rPr>
        <w:t>ü</w:t>
      </w:r>
      <w:r w:rsidRPr="006A17D1">
        <w:rPr>
          <w:rFonts w:ascii="Times New Roman" w:hAnsi="Times New Roman"/>
          <w:sz w:val="20"/>
          <w:szCs w:val="20"/>
        </w:rPr>
        <w:t>lközők segítségével mindkét oldalra ki tudjuk belőle szívatni a DNS-t. Hátránya ennek a módszernek, hogy csak a gélben eredetileg található folyadékmennyiség használható a DNS transzferéhez, nincs folyadék-utánpótlá</w:t>
      </w:r>
      <w:r>
        <w:rPr>
          <w:rFonts w:ascii="Times New Roman" w:hAnsi="Times New Roman"/>
          <w:sz w:val="20"/>
          <w:szCs w:val="20"/>
        </w:rPr>
        <w:t>s</w:t>
      </w:r>
      <w:r w:rsidRPr="006A17D1">
        <w:rPr>
          <w:rFonts w:ascii="Times New Roman" w:hAnsi="Times New Roman"/>
          <w:sz w:val="20"/>
          <w:szCs w:val="20"/>
        </w:rPr>
        <w:t>, ezért a transzfer minősége rosszabb lesz, mint az előző esetben.</w:t>
      </w:r>
    </w:p>
    <w:p w:rsidR="00051448" w:rsidRPr="006A17D1" w:rsidRDefault="00051448" w:rsidP="00083AD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membránra transzferált DNS-t erősen (kovalensen) rögzíteni kell a membránhoz. Ezt leggyakrabban a következő módokon oldják meg: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S</w:t>
      </w:r>
      <w:r>
        <w:rPr>
          <w:rFonts w:ascii="Times New Roman" w:hAnsi="Times New Roman"/>
          <w:b/>
          <w:sz w:val="24"/>
          <w:szCs w:val="24"/>
        </w:rPr>
        <w:t>zárító</w:t>
      </w:r>
      <w:r w:rsidRPr="008D68C3">
        <w:rPr>
          <w:rFonts w:ascii="Times New Roman" w:hAnsi="Times New Roman"/>
          <w:b/>
          <w:sz w:val="24"/>
          <w:szCs w:val="24"/>
        </w:rPr>
        <w:t>k</w:t>
      </w:r>
      <w:r w:rsidRPr="005F50DA">
        <w:rPr>
          <w:rFonts w:ascii="Times New Roman" w:hAnsi="Times New Roman"/>
          <w:b/>
          <w:sz w:val="24"/>
          <w:szCs w:val="24"/>
        </w:rPr>
        <w:t>emencében</w:t>
      </w:r>
      <w:r>
        <w:rPr>
          <w:rFonts w:ascii="Times New Roman" w:hAnsi="Times New Roman"/>
          <w:sz w:val="24"/>
          <w:szCs w:val="24"/>
        </w:rPr>
        <w:t xml:space="preserve">, 80 </w:t>
      </w:r>
      <w:proofErr w:type="spellStart"/>
      <w:r>
        <w:rPr>
          <w:rFonts w:ascii="Times New Roman" w:hAnsi="Times New Roman"/>
          <w:sz w:val="24"/>
          <w:szCs w:val="24"/>
        </w:rPr>
        <w:t>°C-on</w:t>
      </w:r>
      <w:proofErr w:type="spellEnd"/>
      <w:r>
        <w:rPr>
          <w:rFonts w:ascii="Times New Roman" w:hAnsi="Times New Roman"/>
          <w:sz w:val="24"/>
          <w:szCs w:val="24"/>
        </w:rPr>
        <w:t xml:space="preserve"> kb. 1-2 óra alatt „rásül” a DNS a membránra.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3E09E4">
        <w:rPr>
          <w:rFonts w:ascii="Times New Roman" w:hAnsi="Times New Roman"/>
          <w:b/>
          <w:sz w:val="24"/>
          <w:szCs w:val="24"/>
        </w:rPr>
        <w:t>Mikrohullámú sütőt</w:t>
      </w:r>
      <w:r>
        <w:rPr>
          <w:rFonts w:ascii="Times New Roman" w:hAnsi="Times New Roman"/>
          <w:sz w:val="24"/>
          <w:szCs w:val="24"/>
        </w:rPr>
        <w:t xml:space="preserve"> használva ez az idő jelentősen megrövidül, akár 2 perc is elég, hogy a nukleinsav a membránhoz kössön.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5F50DA">
        <w:rPr>
          <w:rFonts w:ascii="Times New Roman" w:hAnsi="Times New Roman"/>
          <w:b/>
          <w:sz w:val="24"/>
          <w:szCs w:val="24"/>
        </w:rPr>
        <w:t>Ultraibolya fény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(254 nm hullámhosszú) segítségével 1-2 perc alatt </w:t>
      </w:r>
      <w:proofErr w:type="spellStart"/>
      <w:r w:rsidRPr="005F50DA">
        <w:rPr>
          <w:rFonts w:ascii="Times New Roman" w:hAnsi="Times New Roman"/>
          <w:b/>
          <w:sz w:val="24"/>
          <w:szCs w:val="24"/>
        </w:rPr>
        <w:t>keresztköt</w:t>
      </w:r>
      <w:proofErr w:type="spellEnd"/>
      <w:r>
        <w:rPr>
          <w:rFonts w:ascii="Times New Roman" w:hAnsi="Times New Roman"/>
          <w:sz w:val="24"/>
          <w:szCs w:val="24"/>
        </w:rPr>
        <w:t xml:space="preserve"> egymással a membrán és a DNS. A hosszú ideig tartó besugárzást kerülni kell, mert az UV hatására törik a DNS.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rögzítés után a membránt nejlonzacskóba vagy hibridizációs kamrába zárjuk, majd előzetesen </w:t>
      </w:r>
      <w:proofErr w:type="spellStart"/>
      <w:r w:rsidRPr="004714C1">
        <w:rPr>
          <w:rFonts w:ascii="Times New Roman" w:hAnsi="Times New Roman"/>
          <w:b/>
          <w:sz w:val="24"/>
          <w:szCs w:val="24"/>
        </w:rPr>
        <w:t>egyszálúsított</w:t>
      </w:r>
      <w:proofErr w:type="spellEnd"/>
      <w:r w:rsidRPr="004714C1">
        <w:rPr>
          <w:rFonts w:ascii="Times New Roman" w:hAnsi="Times New Roman"/>
          <w:b/>
          <w:sz w:val="24"/>
          <w:szCs w:val="24"/>
        </w:rPr>
        <w:t xml:space="preserve"> DNS-t</w:t>
      </w:r>
      <w:r>
        <w:rPr>
          <w:rFonts w:ascii="Times New Roman" w:hAnsi="Times New Roman"/>
          <w:sz w:val="24"/>
          <w:szCs w:val="24"/>
        </w:rPr>
        <w:t xml:space="preserve"> (leggyakrabban lazacsperma</w:t>
      </w:r>
      <w:r w:rsidR="003A308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DNS-t vagy csirkevér-DNS-t) tartalmazó oldattal 42–68 </w:t>
      </w:r>
      <w:proofErr w:type="spellStart"/>
      <w:r>
        <w:rPr>
          <w:rFonts w:ascii="Times New Roman" w:hAnsi="Times New Roman"/>
          <w:sz w:val="24"/>
          <w:szCs w:val="24"/>
        </w:rPr>
        <w:t>°C-on</w:t>
      </w:r>
      <w:proofErr w:type="spellEnd"/>
      <w:r>
        <w:rPr>
          <w:rFonts w:ascii="Times New Roman" w:hAnsi="Times New Roman"/>
          <w:sz w:val="24"/>
          <w:szCs w:val="24"/>
        </w:rPr>
        <w:t xml:space="preserve"> (leggyakrabban </w:t>
      </w:r>
      <w:smartTag w:uri="urn:schemas-microsoft-com:office:smarttags" w:element="metricconverter">
        <w:smartTagPr>
          <w:attr w:name="ProductID" w:val="55 °C"/>
        </w:smartTagPr>
        <w:r w:rsidRPr="005F50DA">
          <w:rPr>
            <w:rFonts w:ascii="Times New Roman" w:hAnsi="Times New Roman"/>
            <w:b/>
            <w:sz w:val="24"/>
            <w:szCs w:val="24"/>
          </w:rPr>
          <w:t>55 °C</w:t>
        </w:r>
      </w:smartTag>
      <w:r>
        <w:rPr>
          <w:rFonts w:ascii="Times New Roman" w:hAnsi="Times New Roman"/>
          <w:sz w:val="24"/>
          <w:szCs w:val="24"/>
        </w:rPr>
        <w:t xml:space="preserve"> közelében) 1 óráig </w:t>
      </w:r>
      <w:proofErr w:type="spellStart"/>
      <w:r>
        <w:rPr>
          <w:rFonts w:ascii="Times New Roman" w:hAnsi="Times New Roman"/>
          <w:b/>
          <w:sz w:val="24"/>
          <w:szCs w:val="24"/>
        </w:rPr>
        <w:t>prehibridizálju</w:t>
      </w:r>
      <w:r w:rsidRPr="004714C1">
        <w:rPr>
          <w:rFonts w:ascii="Times New Roman" w:hAnsi="Times New Roman"/>
          <w:b/>
          <w:sz w:val="24"/>
          <w:szCs w:val="24"/>
        </w:rPr>
        <w:t>k</w:t>
      </w:r>
      <w:proofErr w:type="spellEnd"/>
      <w:r>
        <w:rPr>
          <w:rFonts w:ascii="Times New Roman" w:hAnsi="Times New Roman"/>
          <w:sz w:val="24"/>
          <w:szCs w:val="24"/>
        </w:rPr>
        <w:t xml:space="preserve"> a membránt. Az egyszálú DNS </w:t>
      </w:r>
      <w:proofErr w:type="spellStart"/>
      <w:r w:rsidRPr="004714C1">
        <w:rPr>
          <w:rFonts w:ascii="Times New Roman" w:hAnsi="Times New Roman"/>
          <w:b/>
          <w:sz w:val="24"/>
          <w:szCs w:val="24"/>
        </w:rPr>
        <w:t>aspecifikusan</w:t>
      </w:r>
      <w:proofErr w:type="spellEnd"/>
      <w:r>
        <w:rPr>
          <w:rFonts w:ascii="Times New Roman" w:hAnsi="Times New Roman"/>
          <w:sz w:val="24"/>
          <w:szCs w:val="24"/>
        </w:rPr>
        <w:t xml:space="preserve"> leköt minden helyet a membránon és a gélből származó, membránkötött DNS-en. A </w:t>
      </w:r>
      <w:proofErr w:type="spellStart"/>
      <w:r>
        <w:rPr>
          <w:rFonts w:ascii="Times New Roman" w:hAnsi="Times New Roman"/>
          <w:sz w:val="24"/>
          <w:szCs w:val="24"/>
        </w:rPr>
        <w:t>prehibridizációval</w:t>
      </w:r>
      <w:proofErr w:type="spellEnd"/>
      <w:r>
        <w:rPr>
          <w:rFonts w:ascii="Times New Roman" w:hAnsi="Times New Roman"/>
          <w:sz w:val="24"/>
          <w:szCs w:val="24"/>
        </w:rPr>
        <w:t xml:space="preserve"> párhuzamosan elkészítjük a radioaktív próbát, melynek többféle módja lehet: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5’"/>
        </w:smartTagPr>
        <w:r w:rsidRPr="00BD1949">
          <w:rPr>
            <w:rFonts w:ascii="Times New Roman" w:hAnsi="Times New Roman"/>
            <w:b/>
            <w:sz w:val="24"/>
            <w:szCs w:val="24"/>
          </w:rPr>
          <w:t>5’</w:t>
        </w:r>
      </w:smartTag>
      <w:r w:rsidRPr="00BD1949">
        <w:rPr>
          <w:rFonts w:ascii="Times New Roman" w:hAnsi="Times New Roman"/>
          <w:b/>
          <w:sz w:val="24"/>
          <w:szCs w:val="24"/>
        </w:rPr>
        <w:t xml:space="preserve"> végjelölés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polinukleotid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kinázzal</w:t>
      </w:r>
      <w:proofErr w:type="spellEnd"/>
      <w:r>
        <w:rPr>
          <w:rFonts w:ascii="Times New Roman" w:hAnsi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/>
          <w:sz w:val="24"/>
          <w:szCs w:val="24"/>
        </w:rPr>
        <w:t>γ-foszfátján</w:t>
      </w:r>
      <w:proofErr w:type="spellEnd"/>
      <w:r>
        <w:rPr>
          <w:rFonts w:ascii="Times New Roman" w:hAnsi="Times New Roman"/>
          <w:sz w:val="24"/>
          <w:szCs w:val="24"/>
        </w:rPr>
        <w:t xml:space="preserve"> radioaktív </w:t>
      </w:r>
      <w:proofErr w:type="spellStart"/>
      <w:r>
        <w:rPr>
          <w:rFonts w:ascii="Times New Roman" w:hAnsi="Times New Roman"/>
          <w:sz w:val="24"/>
          <w:szCs w:val="24"/>
        </w:rPr>
        <w:t>ATP-vel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B3713">
        <w:rPr>
          <w:rFonts w:ascii="Times New Roman" w:hAnsi="Times New Roman"/>
          <w:b/>
          <w:sz w:val="24"/>
          <w:szCs w:val="24"/>
        </w:rPr>
        <w:t>Komplementer próba</w:t>
      </w:r>
      <w:r>
        <w:rPr>
          <w:rFonts w:ascii="Times New Roman" w:hAnsi="Times New Roman"/>
          <w:sz w:val="24"/>
          <w:szCs w:val="24"/>
        </w:rPr>
        <w:t xml:space="preserve"> készítése, mely részben radioaktív </w:t>
      </w:r>
      <w:proofErr w:type="spellStart"/>
      <w:r>
        <w:rPr>
          <w:rFonts w:ascii="Times New Roman" w:hAnsi="Times New Roman"/>
          <w:sz w:val="24"/>
          <w:szCs w:val="24"/>
        </w:rPr>
        <w:t>nukleotidokat</w:t>
      </w:r>
      <w:proofErr w:type="spellEnd"/>
      <w:r>
        <w:rPr>
          <w:rFonts w:ascii="Times New Roman" w:hAnsi="Times New Roman"/>
          <w:sz w:val="24"/>
          <w:szCs w:val="24"/>
        </w:rPr>
        <w:t xml:space="preserve"> tartalmaz. A próba elkészítéséhez a kimutatni kívánt szakasszal megegyező bázissorrendű </w:t>
      </w:r>
      <w:proofErr w:type="spellStart"/>
      <w:r>
        <w:rPr>
          <w:rFonts w:ascii="Times New Roman" w:hAnsi="Times New Roman"/>
          <w:sz w:val="24"/>
          <w:szCs w:val="24"/>
        </w:rPr>
        <w:t>templátot</w:t>
      </w:r>
      <w:proofErr w:type="spellEnd"/>
      <w:r>
        <w:rPr>
          <w:rFonts w:ascii="Times New Roman" w:hAnsi="Times New Roman"/>
          <w:sz w:val="24"/>
          <w:szCs w:val="24"/>
        </w:rPr>
        <w:t xml:space="preserve">, véletlenszerű </w:t>
      </w:r>
      <w:proofErr w:type="spellStart"/>
      <w:r>
        <w:rPr>
          <w:rFonts w:ascii="Times New Roman" w:hAnsi="Times New Roman"/>
          <w:sz w:val="24"/>
          <w:szCs w:val="24"/>
        </w:rPr>
        <w:t>nukleotidsorrendet</w:t>
      </w:r>
      <w:proofErr w:type="spellEnd"/>
      <w:r>
        <w:rPr>
          <w:rFonts w:ascii="Times New Roman" w:hAnsi="Times New Roman"/>
          <w:sz w:val="24"/>
          <w:szCs w:val="24"/>
        </w:rPr>
        <w:t xml:space="preserve"> tartalmazó, heterogén </w:t>
      </w:r>
      <w:proofErr w:type="spellStart"/>
      <w:r>
        <w:rPr>
          <w:rFonts w:ascii="Times New Roman" w:hAnsi="Times New Roman"/>
          <w:sz w:val="24"/>
          <w:szCs w:val="24"/>
        </w:rPr>
        <w:t>oligonukleotidokat</w:t>
      </w:r>
      <w:proofErr w:type="spellEnd"/>
      <w:r>
        <w:rPr>
          <w:rFonts w:ascii="Times New Roman" w:hAnsi="Times New Roman"/>
          <w:sz w:val="24"/>
          <w:szCs w:val="24"/>
        </w:rPr>
        <w:t xml:space="preserve">, ún. </w:t>
      </w:r>
      <w:r>
        <w:rPr>
          <w:rFonts w:ascii="Times New Roman" w:hAnsi="Times New Roman"/>
          <w:b/>
          <w:sz w:val="24"/>
          <w:szCs w:val="24"/>
        </w:rPr>
        <w:t>r</w:t>
      </w:r>
      <w:r w:rsidRPr="00BD1949">
        <w:rPr>
          <w:rFonts w:ascii="Times New Roman" w:hAnsi="Times New Roman"/>
          <w:b/>
          <w:sz w:val="24"/>
          <w:szCs w:val="24"/>
        </w:rPr>
        <w:t>andom primerek</w:t>
      </w:r>
      <w:r>
        <w:rPr>
          <w:rFonts w:ascii="Times New Roman" w:hAnsi="Times New Roman"/>
          <w:b/>
          <w:sz w:val="24"/>
          <w:szCs w:val="24"/>
        </w:rPr>
        <w:t>et</w:t>
      </w:r>
      <w:r>
        <w:rPr>
          <w:rFonts w:ascii="Times New Roman" w:hAnsi="Times New Roman"/>
          <w:sz w:val="24"/>
          <w:szCs w:val="24"/>
        </w:rPr>
        <w:t xml:space="preserve"> (például random </w:t>
      </w:r>
      <w:proofErr w:type="spellStart"/>
      <w:r>
        <w:rPr>
          <w:rFonts w:ascii="Times New Roman" w:hAnsi="Times New Roman"/>
          <w:sz w:val="24"/>
          <w:szCs w:val="24"/>
        </w:rPr>
        <w:t>hexamerek</w:t>
      </w:r>
      <w:proofErr w:type="spellEnd"/>
      <w:r>
        <w:rPr>
          <w:rFonts w:ascii="Times New Roman" w:hAnsi="Times New Roman"/>
          <w:sz w:val="24"/>
          <w:szCs w:val="24"/>
        </w:rPr>
        <w:t xml:space="preserve">), és valamilyen </w:t>
      </w:r>
      <w:proofErr w:type="spellStart"/>
      <w:r>
        <w:rPr>
          <w:rFonts w:ascii="Times New Roman" w:hAnsi="Times New Roman"/>
          <w:sz w:val="24"/>
          <w:szCs w:val="24"/>
        </w:rPr>
        <w:t>polimerázt</w:t>
      </w:r>
      <w:proofErr w:type="spellEnd"/>
      <w:r>
        <w:rPr>
          <w:rFonts w:ascii="Times New Roman" w:hAnsi="Times New Roman"/>
          <w:sz w:val="24"/>
          <w:szCs w:val="24"/>
        </w:rPr>
        <w:t xml:space="preserve"> (például </w:t>
      </w:r>
      <w:proofErr w:type="spellStart"/>
      <w:r>
        <w:rPr>
          <w:rFonts w:ascii="Times New Roman" w:hAnsi="Times New Roman"/>
          <w:sz w:val="24"/>
          <w:szCs w:val="24"/>
        </w:rPr>
        <w:t>klenow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fragmentet</w:t>
      </w:r>
      <w:proofErr w:type="spellEnd"/>
      <w:r>
        <w:rPr>
          <w:rFonts w:ascii="Times New Roman" w:hAnsi="Times New Roman"/>
          <w:sz w:val="24"/>
          <w:szCs w:val="24"/>
        </w:rPr>
        <w:t xml:space="preserve">) használunk. Random primerek helyett használhatunk </w:t>
      </w:r>
      <w:proofErr w:type="spellStart"/>
      <w:r>
        <w:rPr>
          <w:rFonts w:ascii="Times New Roman" w:hAnsi="Times New Roman"/>
          <w:sz w:val="24"/>
          <w:szCs w:val="24"/>
        </w:rPr>
        <w:t>szekvenciaspecifikus</w:t>
      </w:r>
      <w:proofErr w:type="spellEnd"/>
      <w:r>
        <w:rPr>
          <w:rFonts w:ascii="Times New Roman" w:hAnsi="Times New Roman"/>
          <w:sz w:val="24"/>
          <w:szCs w:val="24"/>
        </w:rPr>
        <w:t xml:space="preserve"> primert is.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D1949">
        <w:rPr>
          <w:rFonts w:ascii="Times New Roman" w:hAnsi="Times New Roman"/>
          <w:b/>
          <w:sz w:val="24"/>
          <w:szCs w:val="24"/>
        </w:rPr>
        <w:t xml:space="preserve">Nick </w:t>
      </w:r>
      <w:proofErr w:type="spellStart"/>
      <w:r w:rsidRPr="00BD1949">
        <w:rPr>
          <w:rFonts w:ascii="Times New Roman" w:hAnsi="Times New Roman"/>
          <w:b/>
          <w:sz w:val="24"/>
          <w:szCs w:val="24"/>
        </w:rPr>
        <w:t>transzlácó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E. </w:t>
      </w:r>
      <w:proofErr w:type="gramStart"/>
      <w:r>
        <w:rPr>
          <w:rFonts w:ascii="Times New Roman" w:hAnsi="Times New Roman"/>
          <w:sz w:val="24"/>
          <w:szCs w:val="24"/>
        </w:rPr>
        <w:t>coli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DNS-polimeráz</w:t>
      </w:r>
      <w:proofErr w:type="spellEnd"/>
      <w:r>
        <w:rPr>
          <w:rFonts w:ascii="Times New Roman" w:hAnsi="Times New Roman"/>
          <w:sz w:val="24"/>
          <w:szCs w:val="24"/>
        </w:rPr>
        <w:t xml:space="preserve"> I és radioaktív </w:t>
      </w:r>
      <w:proofErr w:type="spellStart"/>
      <w:r>
        <w:rPr>
          <w:rFonts w:ascii="Times New Roman" w:hAnsi="Times New Roman"/>
          <w:sz w:val="24"/>
          <w:szCs w:val="24"/>
        </w:rPr>
        <w:t>nukleotidok</w:t>
      </w:r>
      <w:proofErr w:type="spellEnd"/>
      <w:r>
        <w:rPr>
          <w:rFonts w:ascii="Times New Roman" w:hAnsi="Times New Roman"/>
          <w:sz w:val="24"/>
          <w:szCs w:val="24"/>
        </w:rPr>
        <w:t xml:space="preserve"> segítségével (lásd 6. fejezet).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Aszimmetrikus </w:t>
      </w:r>
      <w:proofErr w:type="spellStart"/>
      <w:r w:rsidRPr="00BD1949">
        <w:rPr>
          <w:rFonts w:ascii="Times New Roman" w:hAnsi="Times New Roman"/>
          <w:b/>
          <w:sz w:val="24"/>
          <w:szCs w:val="24"/>
        </w:rPr>
        <w:t>PCR-reakció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(az egyik szálból sokkal több lesz), vagy lineáris </w:t>
      </w:r>
      <w:proofErr w:type="spellStart"/>
      <w:r>
        <w:rPr>
          <w:rFonts w:ascii="Times New Roman" w:hAnsi="Times New Roman"/>
          <w:sz w:val="24"/>
          <w:szCs w:val="24"/>
        </w:rPr>
        <w:t>PCR-reakció</w:t>
      </w:r>
      <w:proofErr w:type="spellEnd"/>
      <w:r>
        <w:rPr>
          <w:rFonts w:ascii="Times New Roman" w:hAnsi="Times New Roman"/>
          <w:sz w:val="24"/>
          <w:szCs w:val="24"/>
        </w:rPr>
        <w:t xml:space="preserve"> (csak az egyik, a komplementer szál szaporodik fel) radioaktív </w:t>
      </w:r>
      <w:proofErr w:type="spellStart"/>
      <w:r>
        <w:rPr>
          <w:rFonts w:ascii="Times New Roman" w:hAnsi="Times New Roman"/>
          <w:sz w:val="24"/>
          <w:szCs w:val="24"/>
        </w:rPr>
        <w:t>nukleotidok</w:t>
      </w:r>
      <w:proofErr w:type="spellEnd"/>
      <w:r>
        <w:rPr>
          <w:rFonts w:ascii="Times New Roman" w:hAnsi="Times New Roman"/>
          <w:sz w:val="24"/>
          <w:szCs w:val="24"/>
        </w:rPr>
        <w:t xml:space="preserve"> felhasználásával.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D1949">
        <w:rPr>
          <w:rFonts w:ascii="Times New Roman" w:hAnsi="Times New Roman"/>
          <w:b/>
          <w:i/>
          <w:sz w:val="24"/>
          <w:szCs w:val="24"/>
        </w:rPr>
        <w:t>In</w:t>
      </w:r>
      <w:proofErr w:type="spellEnd"/>
      <w:r w:rsidRPr="00BD1949">
        <w:rPr>
          <w:rFonts w:ascii="Times New Roman" w:hAnsi="Times New Roman"/>
          <w:b/>
          <w:i/>
          <w:sz w:val="24"/>
          <w:szCs w:val="24"/>
        </w:rPr>
        <w:t xml:space="preserve"> vitro</w:t>
      </w:r>
      <w:r w:rsidRPr="00BD1949">
        <w:rPr>
          <w:rFonts w:ascii="Times New Roman" w:hAnsi="Times New Roman"/>
          <w:b/>
          <w:sz w:val="24"/>
          <w:szCs w:val="24"/>
        </w:rPr>
        <w:t xml:space="preserve"> transzkripció</w:t>
      </w:r>
      <w:r>
        <w:rPr>
          <w:rFonts w:ascii="Times New Roman" w:hAnsi="Times New Roman"/>
          <w:sz w:val="24"/>
          <w:szCs w:val="24"/>
        </w:rPr>
        <w:t xml:space="preserve"> radioaktív </w:t>
      </w:r>
      <w:proofErr w:type="spellStart"/>
      <w:r>
        <w:rPr>
          <w:rFonts w:ascii="Times New Roman" w:hAnsi="Times New Roman"/>
          <w:sz w:val="24"/>
          <w:szCs w:val="24"/>
        </w:rPr>
        <w:t>nukleotidokkal</w:t>
      </w:r>
      <w:proofErr w:type="spellEnd"/>
      <w:r>
        <w:rPr>
          <w:rFonts w:ascii="Times New Roman" w:hAnsi="Times New Roman"/>
          <w:sz w:val="24"/>
          <w:szCs w:val="24"/>
        </w:rPr>
        <w:t xml:space="preserve"> (ilyenkor radioaktív RNS a kapott próba)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prehibridizáció</w:t>
      </w:r>
      <w:proofErr w:type="spellEnd"/>
      <w:r>
        <w:rPr>
          <w:rFonts w:ascii="Times New Roman" w:hAnsi="Times New Roman"/>
          <w:sz w:val="24"/>
          <w:szCs w:val="24"/>
        </w:rPr>
        <w:t xml:space="preserve"> után az oldathoz hozzáadjuk a radioaktív próbát, és 3–12 órát hibridizáltatjuk a membránhoz kötött DNS-hez. A hibridizáció során a specifikus próbák a komplementer helyekről leszorítják az </w:t>
      </w:r>
      <w:proofErr w:type="spellStart"/>
      <w:r>
        <w:rPr>
          <w:rFonts w:ascii="Times New Roman" w:hAnsi="Times New Roman"/>
          <w:sz w:val="24"/>
          <w:szCs w:val="24"/>
        </w:rPr>
        <w:t>aspecifikusan</w:t>
      </w:r>
      <w:proofErr w:type="spellEnd"/>
      <w:r>
        <w:rPr>
          <w:rFonts w:ascii="Times New Roman" w:hAnsi="Times New Roman"/>
          <w:sz w:val="24"/>
          <w:szCs w:val="24"/>
        </w:rPr>
        <w:t xml:space="preserve"> kötődő DNS-t, és bekötnek a helyére. A hibridizáció után egyre alacsonyabb koncentrációjú sóoldatokkal mossuk a membránt, hogy az </w:t>
      </w:r>
      <w:proofErr w:type="spellStart"/>
      <w:r>
        <w:rPr>
          <w:rFonts w:ascii="Times New Roman" w:hAnsi="Times New Roman"/>
          <w:sz w:val="24"/>
          <w:szCs w:val="24"/>
        </w:rPr>
        <w:t>aspecifikus</w:t>
      </w:r>
      <w:proofErr w:type="spellEnd"/>
      <w:r>
        <w:rPr>
          <w:rFonts w:ascii="Times New Roman" w:hAnsi="Times New Roman"/>
          <w:sz w:val="24"/>
          <w:szCs w:val="24"/>
        </w:rPr>
        <w:t xml:space="preserve"> helyre kötődött próbák lejöjjenek róla. Mosás után a membránt szárítjuk, majd átlátszó fóliába csomagoljuk, és röntgenfilmmel exponáljuk 16–24 óra hosszat (</w:t>
      </w:r>
      <w:proofErr w:type="spellStart"/>
      <w:r>
        <w:rPr>
          <w:rFonts w:ascii="Times New Roman" w:hAnsi="Times New Roman"/>
          <w:sz w:val="24"/>
          <w:szCs w:val="24"/>
        </w:rPr>
        <w:t>autoradiográfia</w:t>
      </w:r>
      <w:proofErr w:type="spellEnd"/>
      <w:r>
        <w:rPr>
          <w:rFonts w:ascii="Times New Roman" w:hAnsi="Times New Roman"/>
          <w:sz w:val="24"/>
          <w:szCs w:val="24"/>
        </w:rPr>
        <w:t>). Az előhívás után tudjuk kiértékelni a filmet (9-1. ábra).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3B4EC4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2625" cy="4200525"/>
            <wp:effectExtent l="0" t="0" r="0" b="0"/>
            <wp:docPr id="1" name="Objektu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42521" cy="5272061"/>
                      <a:chOff x="-42842" y="600075"/>
                      <a:chExt cx="6942521" cy="5272061"/>
                    </a:xfrm>
                  </a:grpSpPr>
                  <a:grpSp>
                    <a:nvGrpSpPr>
                      <a:cNvPr id="21" name="Csoportba foglalás 20"/>
                      <a:cNvGrpSpPr/>
                    </a:nvGrpSpPr>
                    <a:grpSpPr>
                      <a:xfrm>
                        <a:off x="-42842" y="600075"/>
                        <a:ext cx="6942521" cy="5272061"/>
                        <a:chOff x="-42842" y="600075"/>
                        <a:chExt cx="6942521" cy="5272061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8" y="785786"/>
                          <a:ext cx="6419850" cy="508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581147" y="2124075"/>
                          <a:ext cx="574195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agaróz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g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él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185984" y="2314575"/>
                          <a:ext cx="60465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szivacs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2509839" y="2466988"/>
                          <a:ext cx="68159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transzfer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puffer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2262182" y="628650"/>
                          <a:ext cx="105670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papírtörölközők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19046" y="847725"/>
                          <a:ext cx="856325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megfuttatott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minták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-42842" y="1733547"/>
                          <a:ext cx="69602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molekula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marker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4800594" y="957301"/>
                          <a:ext cx="574195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agaróz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g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él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4071942" y="823886"/>
                          <a:ext cx="859531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nitrocellulóz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vagy nylon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membrán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5438771" y="600075"/>
                          <a:ext cx="724878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replika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membrán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5857892" y="3929058"/>
                          <a:ext cx="737702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radioaktív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próba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4467265" y="4991113"/>
                          <a:ext cx="69602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molekula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marker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4" name="Szövegdoboz 13"/>
                        <a:cNvSpPr txBox="1"/>
                      </a:nvSpPr>
                      <a:spPr>
                        <a:xfrm>
                          <a:off x="6161977" y="5000628"/>
                          <a:ext cx="737702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radioaktív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csíkok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5848345" y="2495550"/>
                          <a:ext cx="88678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nylonzacskó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428604" y="2428860"/>
                          <a:ext cx="120097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Elektroforézis</a:t>
                            </a:r>
                            <a:endParaRPr lang="hu-HU" sz="12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2928934" y="2857488"/>
                          <a:ext cx="867097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Transzfer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3286124" y="3214678"/>
                          <a:ext cx="1332416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Prehibridizáció</a:t>
                            </a:r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/</a:t>
                            </a:r>
                          </a:p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hibridizáció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3643314" y="5500694"/>
                          <a:ext cx="133081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Autoradiográfia</a:t>
                            </a:r>
                            <a:endParaRPr lang="hu-HU" sz="12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Szövegdoboz 19"/>
                        <a:cNvSpPr txBox="1"/>
                      </a:nvSpPr>
                      <a:spPr>
                        <a:xfrm>
                          <a:off x="714356" y="4000496"/>
                          <a:ext cx="2480167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A Southern- vagy a</a:t>
                            </a:r>
                          </a:p>
                          <a:p>
                            <a:pPr algn="ctr"/>
                            <a:r>
                              <a:rPr lang="hu-HU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northern-blot</a:t>
                            </a:r>
                            <a:r>
                              <a:rPr lang="hu-HU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lépései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9-1. ábra</w:t>
      </w:r>
    </w:p>
    <w:p w:rsidR="00051448" w:rsidRPr="000335DD" w:rsidRDefault="00051448" w:rsidP="000335D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0335DD">
        <w:rPr>
          <w:rFonts w:ascii="Times New Roman" w:hAnsi="Times New Roman"/>
          <w:sz w:val="24"/>
          <w:szCs w:val="24"/>
        </w:rPr>
        <w:t>http</w:t>
      </w:r>
      <w:proofErr w:type="gramEnd"/>
      <w:r w:rsidRPr="000335DD">
        <w:rPr>
          <w:rFonts w:ascii="Times New Roman" w:hAnsi="Times New Roman"/>
          <w:sz w:val="24"/>
          <w:szCs w:val="24"/>
        </w:rPr>
        <w:t xml:space="preserve">://www.bio.davidson.edu/people/kabernd/seminar/2002/method/lemethod/southblotle.jpg 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2013.09.20.</w:t>
      </w:r>
    </w:p>
    <w:p w:rsidR="00051448" w:rsidRPr="00D74136" w:rsidRDefault="00051448" w:rsidP="00331646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>9.2</w:t>
      </w:r>
      <w:r w:rsidRPr="00D74136">
        <w:rPr>
          <w:rFonts w:ascii="Times New Roman" w:hAnsi="Times New Roman"/>
          <w:color w:val="000000"/>
          <w:sz w:val="36"/>
          <w:szCs w:val="36"/>
        </w:rPr>
        <w:t xml:space="preserve">.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Northern</w:t>
      </w:r>
      <w:proofErr w:type="spellEnd"/>
      <w:r>
        <w:rPr>
          <w:rFonts w:ascii="Times New Roman" w:hAnsi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blot</w:t>
      </w:r>
      <w:proofErr w:type="spellEnd"/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Northern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blottal</w:t>
      </w:r>
      <w:proofErr w:type="spellEnd"/>
      <w:r>
        <w:rPr>
          <w:rFonts w:ascii="Times New Roman" w:hAnsi="Times New Roman"/>
          <w:sz w:val="24"/>
          <w:szCs w:val="24"/>
        </w:rPr>
        <w:t xml:space="preserve"> adott specifikus gének működése következtében termelődött </w:t>
      </w:r>
      <w:r w:rsidRPr="00C50778">
        <w:rPr>
          <w:rFonts w:ascii="Times New Roman" w:hAnsi="Times New Roman"/>
          <w:b/>
          <w:sz w:val="24"/>
          <w:szCs w:val="24"/>
        </w:rPr>
        <w:t>RNS-ek szintjét</w:t>
      </w:r>
      <w:r>
        <w:rPr>
          <w:rFonts w:ascii="Times New Roman" w:hAnsi="Times New Roman"/>
          <w:sz w:val="24"/>
          <w:szCs w:val="24"/>
        </w:rPr>
        <w:t xml:space="preserve"> hasonlítjuk össze. A kísérlet menete nagyon hasonlít a Southern </w:t>
      </w:r>
      <w:proofErr w:type="spellStart"/>
      <w:r>
        <w:rPr>
          <w:rFonts w:ascii="Times New Roman" w:hAnsi="Times New Roman"/>
          <w:sz w:val="24"/>
          <w:szCs w:val="24"/>
        </w:rPr>
        <w:t>blotnál</w:t>
      </w:r>
      <w:proofErr w:type="spellEnd"/>
      <w:r>
        <w:rPr>
          <w:rFonts w:ascii="Times New Roman" w:hAnsi="Times New Roman"/>
          <w:sz w:val="24"/>
          <w:szCs w:val="24"/>
        </w:rPr>
        <w:t xml:space="preserve"> megismerttel. Az RNS-eket méret szerint elválasztjuk, majd specifikus próbákkal hasonlítjuk össze a különböző mintákban lévő, adott génről átíródott RNS-ek mennyiségét, amiből következtetni tudunk az adott gének </w:t>
      </w:r>
      <w:proofErr w:type="spellStart"/>
      <w:r>
        <w:rPr>
          <w:rFonts w:ascii="Times New Roman" w:hAnsi="Times New Roman"/>
          <w:sz w:val="24"/>
          <w:szCs w:val="24"/>
        </w:rPr>
        <w:t>expressziós</w:t>
      </w:r>
      <w:proofErr w:type="spellEnd"/>
      <w:r>
        <w:rPr>
          <w:rFonts w:ascii="Times New Roman" w:hAnsi="Times New Roman"/>
          <w:sz w:val="24"/>
          <w:szCs w:val="24"/>
        </w:rPr>
        <w:t xml:space="preserve"> aktivitására.  Fontos különbség, hogy az </w:t>
      </w:r>
      <w:proofErr w:type="spellStart"/>
      <w:r>
        <w:rPr>
          <w:rFonts w:ascii="Times New Roman" w:hAnsi="Times New Roman"/>
          <w:sz w:val="24"/>
          <w:szCs w:val="24"/>
        </w:rPr>
        <w:t>elektroforézis</w:t>
      </w:r>
      <w:proofErr w:type="spellEnd"/>
      <w:r>
        <w:rPr>
          <w:rFonts w:ascii="Times New Roman" w:hAnsi="Times New Roman"/>
          <w:sz w:val="24"/>
          <w:szCs w:val="24"/>
        </w:rPr>
        <w:t xml:space="preserve"> előtt az RNS-eket nem kell restrikciós </w:t>
      </w:r>
      <w:proofErr w:type="spellStart"/>
      <w:r>
        <w:rPr>
          <w:rFonts w:ascii="Times New Roman" w:hAnsi="Times New Roman"/>
          <w:sz w:val="24"/>
          <w:szCs w:val="24"/>
        </w:rPr>
        <w:t>endonukleázzal</w:t>
      </w:r>
      <w:proofErr w:type="spellEnd"/>
      <w:r>
        <w:rPr>
          <w:rFonts w:ascii="Times New Roman" w:hAnsi="Times New Roman"/>
          <w:sz w:val="24"/>
          <w:szCs w:val="24"/>
        </w:rPr>
        <w:t xml:space="preserve"> emészteni, a különböző méretű RNS-ek szépen elválnak egymástól. (A nagyon sokféle </w:t>
      </w:r>
      <w:proofErr w:type="spellStart"/>
      <w:r>
        <w:rPr>
          <w:rFonts w:ascii="Times New Roman" w:hAnsi="Times New Roman"/>
          <w:sz w:val="24"/>
          <w:szCs w:val="24"/>
        </w:rPr>
        <w:t>mRNS</w:t>
      </w:r>
      <w:proofErr w:type="spellEnd"/>
      <w:r>
        <w:rPr>
          <w:rFonts w:ascii="Times New Roman" w:hAnsi="Times New Roman"/>
          <w:sz w:val="24"/>
          <w:szCs w:val="24"/>
        </w:rPr>
        <w:t xml:space="preserve"> olyan sűrű csíkozást alkot, hogy a gélt megfestve a csíkokat egy halvány, elmosódott oszlopnak látjuk.)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Pr="00C965CF" w:rsidRDefault="00051448" w:rsidP="00083AD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965CF">
        <w:rPr>
          <w:rFonts w:ascii="Times New Roman" w:hAnsi="Times New Roman"/>
          <w:sz w:val="20"/>
          <w:szCs w:val="20"/>
        </w:rPr>
        <w:t xml:space="preserve">A </w:t>
      </w:r>
      <w:proofErr w:type="spellStart"/>
      <w:r w:rsidRPr="00C965CF">
        <w:rPr>
          <w:rFonts w:ascii="Times New Roman" w:hAnsi="Times New Roman"/>
          <w:sz w:val="20"/>
          <w:szCs w:val="20"/>
        </w:rPr>
        <w:t>northern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965CF">
        <w:rPr>
          <w:rFonts w:ascii="Times New Roman" w:hAnsi="Times New Roman"/>
          <w:sz w:val="20"/>
          <w:szCs w:val="20"/>
        </w:rPr>
        <w:t>blot</w:t>
      </w:r>
      <w:proofErr w:type="spellEnd"/>
      <w:r w:rsidRPr="00C965CF">
        <w:rPr>
          <w:rFonts w:ascii="Times New Roman" w:hAnsi="Times New Roman"/>
          <w:sz w:val="20"/>
          <w:szCs w:val="20"/>
        </w:rPr>
        <w:t xml:space="preserve"> egyik legfontosabb alapfeltétele, hogy ép RNS-t kell hozzá izolálni. Az RNS-ek épségét</w:t>
      </w:r>
      <w:r>
        <w:rPr>
          <w:rFonts w:ascii="Times New Roman" w:hAnsi="Times New Roman"/>
          <w:sz w:val="20"/>
          <w:szCs w:val="20"/>
        </w:rPr>
        <w:t xml:space="preserve"> </w:t>
      </w:r>
      <w:r w:rsidRPr="00C965CF">
        <w:rPr>
          <w:rFonts w:ascii="Times New Roman" w:hAnsi="Times New Roman"/>
          <w:sz w:val="20"/>
          <w:szCs w:val="20"/>
        </w:rPr>
        <w:t xml:space="preserve">az izolálást követően </w:t>
      </w:r>
      <w:proofErr w:type="spellStart"/>
      <w:r w:rsidRPr="00C965CF">
        <w:rPr>
          <w:rFonts w:ascii="Times New Roman" w:hAnsi="Times New Roman"/>
          <w:sz w:val="20"/>
          <w:szCs w:val="20"/>
        </w:rPr>
        <w:t>agaróz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965CF">
        <w:rPr>
          <w:rFonts w:ascii="Times New Roman" w:hAnsi="Times New Roman"/>
          <w:sz w:val="20"/>
          <w:szCs w:val="20"/>
        </w:rPr>
        <w:t>gélelektroforézissel</w:t>
      </w:r>
      <w:proofErr w:type="spellEnd"/>
      <w:r w:rsidRPr="00C965CF">
        <w:rPr>
          <w:rFonts w:ascii="Times New Roman" w:hAnsi="Times New Roman"/>
          <w:sz w:val="20"/>
          <w:szCs w:val="20"/>
        </w:rPr>
        <w:t xml:space="preserve"> ellenőrizzük: </w:t>
      </w:r>
      <w:r>
        <w:rPr>
          <w:rFonts w:ascii="Times New Roman" w:hAnsi="Times New Roman"/>
          <w:sz w:val="20"/>
          <w:szCs w:val="20"/>
        </w:rPr>
        <w:t>a</w:t>
      </w:r>
      <w:r w:rsidRPr="00C965CF">
        <w:rPr>
          <w:rFonts w:ascii="Times New Roman" w:hAnsi="Times New Roman"/>
          <w:sz w:val="20"/>
          <w:szCs w:val="20"/>
        </w:rPr>
        <w:t xml:space="preserve"> riboszómák alegységeiben található nagyobb RNS-ek (18S és 28S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965CF">
        <w:rPr>
          <w:rFonts w:ascii="Times New Roman" w:hAnsi="Times New Roman"/>
          <w:sz w:val="20"/>
          <w:szCs w:val="20"/>
        </w:rPr>
        <w:t>eukarióta</w:t>
      </w:r>
      <w:proofErr w:type="spellEnd"/>
      <w:r w:rsidRPr="00C965CF">
        <w:rPr>
          <w:rFonts w:ascii="Times New Roman" w:hAnsi="Times New Roman"/>
          <w:sz w:val="20"/>
          <w:szCs w:val="20"/>
        </w:rPr>
        <w:t xml:space="preserve"> sejtekben) két különálló csíkként látszanak </w:t>
      </w:r>
      <w:proofErr w:type="spellStart"/>
      <w:r w:rsidRPr="00C965CF">
        <w:rPr>
          <w:rFonts w:ascii="Times New Roman" w:hAnsi="Times New Roman"/>
          <w:sz w:val="20"/>
          <w:szCs w:val="20"/>
        </w:rPr>
        <w:t>EtBr-festés</w:t>
      </w:r>
      <w:proofErr w:type="spellEnd"/>
      <w:r w:rsidRPr="00C965CF">
        <w:rPr>
          <w:rFonts w:ascii="Times New Roman" w:hAnsi="Times New Roman"/>
          <w:sz w:val="20"/>
          <w:szCs w:val="20"/>
        </w:rPr>
        <w:t xml:space="preserve"> után. Ha ezek a csíkok nem, vagy nem elég élesen látszanak, akkor feltételezhető, hogy nem csak a </w:t>
      </w:r>
      <w:proofErr w:type="spellStart"/>
      <w:r w:rsidRPr="00C965CF">
        <w:rPr>
          <w:rFonts w:ascii="Times New Roman" w:hAnsi="Times New Roman"/>
          <w:sz w:val="20"/>
          <w:szCs w:val="20"/>
        </w:rPr>
        <w:t>ribosz</w:t>
      </w:r>
      <w:r>
        <w:rPr>
          <w:rFonts w:ascii="Times New Roman" w:hAnsi="Times New Roman"/>
          <w:sz w:val="20"/>
          <w:szCs w:val="20"/>
        </w:rPr>
        <w:t>o</w:t>
      </w:r>
      <w:r w:rsidRPr="00C965CF">
        <w:rPr>
          <w:rFonts w:ascii="Times New Roman" w:hAnsi="Times New Roman"/>
          <w:sz w:val="20"/>
          <w:szCs w:val="20"/>
        </w:rPr>
        <w:t>mális</w:t>
      </w:r>
      <w:proofErr w:type="spellEnd"/>
      <w:r w:rsidRPr="00C965CF">
        <w:rPr>
          <w:rFonts w:ascii="Times New Roman" w:hAnsi="Times New Roman"/>
          <w:sz w:val="20"/>
          <w:szCs w:val="20"/>
        </w:rPr>
        <w:t xml:space="preserve">, de az </w:t>
      </w:r>
      <w:proofErr w:type="spellStart"/>
      <w:r>
        <w:rPr>
          <w:rFonts w:ascii="Times New Roman" w:hAnsi="Times New Roman"/>
          <w:sz w:val="20"/>
          <w:szCs w:val="20"/>
        </w:rPr>
        <w:t>m</w:t>
      </w:r>
      <w:r w:rsidRPr="00C965CF">
        <w:rPr>
          <w:rFonts w:ascii="Times New Roman" w:hAnsi="Times New Roman"/>
          <w:sz w:val="20"/>
          <w:szCs w:val="20"/>
        </w:rPr>
        <w:t>RNS-ek</w:t>
      </w:r>
      <w:proofErr w:type="spellEnd"/>
      <w:r w:rsidRPr="00C965CF">
        <w:rPr>
          <w:rFonts w:ascii="Times New Roman" w:hAnsi="Times New Roman"/>
          <w:sz w:val="20"/>
          <w:szCs w:val="20"/>
        </w:rPr>
        <w:t xml:space="preserve"> is degradálódtak.</w:t>
      </w:r>
      <w:r>
        <w:rPr>
          <w:rFonts w:ascii="Times New Roman" w:hAnsi="Times New Roman"/>
          <w:sz w:val="20"/>
          <w:szCs w:val="20"/>
        </w:rPr>
        <w:t xml:space="preserve"> </w:t>
      </w:r>
      <w:r w:rsidRPr="00C965CF">
        <w:rPr>
          <w:rFonts w:ascii="Times New Roman" w:hAnsi="Times New Roman"/>
          <w:sz w:val="20"/>
          <w:szCs w:val="20"/>
        </w:rPr>
        <w:t xml:space="preserve">Degradálódott RNS-t nem szabad </w:t>
      </w:r>
      <w:proofErr w:type="spellStart"/>
      <w:r w:rsidRPr="00C965CF">
        <w:rPr>
          <w:rFonts w:ascii="Times New Roman" w:hAnsi="Times New Roman"/>
          <w:sz w:val="20"/>
          <w:szCs w:val="20"/>
        </w:rPr>
        <w:t>northern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965CF">
        <w:rPr>
          <w:rFonts w:ascii="Times New Roman" w:hAnsi="Times New Roman"/>
          <w:sz w:val="20"/>
          <w:szCs w:val="20"/>
        </w:rPr>
        <w:t>blot</w:t>
      </w:r>
      <w:proofErr w:type="spellEnd"/>
      <w:r w:rsidRPr="00C965CF">
        <w:rPr>
          <w:rFonts w:ascii="Times New Roman" w:hAnsi="Times New Roman"/>
          <w:sz w:val="20"/>
          <w:szCs w:val="20"/>
        </w:rPr>
        <w:t xml:space="preserve"> analízishez használni.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ab/>
        <w:t xml:space="preserve">A denaturáló gélen történő </w:t>
      </w:r>
      <w:proofErr w:type="spellStart"/>
      <w:r>
        <w:rPr>
          <w:rFonts w:ascii="Times New Roman" w:hAnsi="Times New Roman"/>
          <w:sz w:val="20"/>
          <w:szCs w:val="20"/>
        </w:rPr>
        <w:t>elektroforézis</w:t>
      </w:r>
      <w:proofErr w:type="spellEnd"/>
      <w:r>
        <w:rPr>
          <w:rFonts w:ascii="Times New Roman" w:hAnsi="Times New Roman"/>
          <w:sz w:val="20"/>
          <w:szCs w:val="20"/>
        </w:rPr>
        <w:t xml:space="preserve"> során az összehasonlítandó </w:t>
      </w:r>
      <w:r w:rsidRPr="006B286B">
        <w:rPr>
          <w:rFonts w:ascii="Times New Roman" w:hAnsi="Times New Roman"/>
          <w:sz w:val="20"/>
          <w:szCs w:val="20"/>
        </w:rPr>
        <w:t>mintákból származó RNS-ekből egyforma mennyiségeket (</w:t>
      </w:r>
      <w:r>
        <w:rPr>
          <w:rFonts w:ascii="Times New Roman" w:hAnsi="Times New Roman"/>
          <w:sz w:val="20"/>
          <w:szCs w:val="20"/>
        </w:rPr>
        <w:t xml:space="preserve">pl. </w:t>
      </w:r>
      <w:r w:rsidRPr="006B286B">
        <w:rPr>
          <w:rFonts w:ascii="Times New Roman" w:hAnsi="Times New Roman"/>
          <w:sz w:val="20"/>
          <w:szCs w:val="20"/>
        </w:rPr>
        <w:t xml:space="preserve">20-20 </w:t>
      </w:r>
      <w:proofErr w:type="spellStart"/>
      <w:r w:rsidRPr="006B286B">
        <w:rPr>
          <w:rFonts w:ascii="Times New Roman" w:hAnsi="Times New Roman"/>
          <w:sz w:val="20"/>
          <w:szCs w:val="20"/>
        </w:rPr>
        <w:t>µg-ot</w:t>
      </w:r>
      <w:proofErr w:type="spellEnd"/>
      <w:r w:rsidRPr="006B286B">
        <w:rPr>
          <w:rFonts w:ascii="Times New Roman" w:hAnsi="Times New Roman"/>
          <w:sz w:val="20"/>
          <w:szCs w:val="20"/>
        </w:rPr>
        <w:t xml:space="preserve">) futtatunk </w:t>
      </w:r>
      <w:smartTag w:uri="urn:schemas-microsoft-com:office:smarttags" w:element="metricconverter">
        <w:smartTagPr>
          <w:attr w:name="ProductID" w:val="2,2 M"/>
        </w:smartTagPr>
        <w:r w:rsidRPr="006B286B">
          <w:rPr>
            <w:rFonts w:ascii="Times New Roman" w:hAnsi="Times New Roman"/>
            <w:sz w:val="20"/>
            <w:szCs w:val="20"/>
          </w:rPr>
          <w:t>2,2 M</w:t>
        </w:r>
      </w:smartTag>
      <w:r w:rsidRPr="006B286B">
        <w:rPr>
          <w:rFonts w:ascii="Times New Roman" w:hAnsi="Times New Roman"/>
          <w:sz w:val="20"/>
          <w:szCs w:val="20"/>
        </w:rPr>
        <w:t xml:space="preserve"> formaldehidet tartalmazó </w:t>
      </w:r>
      <w:proofErr w:type="spellStart"/>
      <w:r w:rsidRPr="006B286B">
        <w:rPr>
          <w:rFonts w:ascii="Times New Roman" w:hAnsi="Times New Roman"/>
          <w:sz w:val="20"/>
          <w:szCs w:val="20"/>
        </w:rPr>
        <w:t>agaróz</w:t>
      </w:r>
      <w:proofErr w:type="spellEnd"/>
      <w:r w:rsidRPr="006B286B">
        <w:rPr>
          <w:rFonts w:ascii="Times New Roman" w:hAnsi="Times New Roman"/>
          <w:sz w:val="20"/>
          <w:szCs w:val="20"/>
        </w:rPr>
        <w:t xml:space="preserve"> gélen.</w:t>
      </w:r>
      <w:r w:rsidR="003A308E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Futtatás előtt az RNS-ek másodlagos szerkezetét nagyrészt meg kell szüntetni, hogy az ne befolyásolja a futás sebességét és ne akadályozza a későbbi hibridizációt. </w:t>
      </w:r>
      <w:r w:rsidRPr="006B286B">
        <w:rPr>
          <w:rFonts w:ascii="Times New Roman" w:hAnsi="Times New Roman"/>
          <w:sz w:val="20"/>
          <w:szCs w:val="20"/>
        </w:rPr>
        <w:t xml:space="preserve">Az RNS-mintákat </w:t>
      </w:r>
      <w:r>
        <w:rPr>
          <w:rFonts w:ascii="Times New Roman" w:hAnsi="Times New Roman"/>
          <w:sz w:val="20"/>
          <w:szCs w:val="20"/>
        </w:rPr>
        <w:t xml:space="preserve">egy óra hosszat 55 </w:t>
      </w:r>
      <w:proofErr w:type="spellStart"/>
      <w:r w:rsidRPr="006B286B">
        <w:rPr>
          <w:rFonts w:ascii="Times New Roman" w:hAnsi="Times New Roman"/>
          <w:sz w:val="20"/>
          <w:szCs w:val="20"/>
        </w:rPr>
        <w:t>ºC-on</w:t>
      </w:r>
      <w:proofErr w:type="spellEnd"/>
      <w:r w:rsidRPr="006B286B">
        <w:rPr>
          <w:rFonts w:ascii="Times New Roman" w:hAnsi="Times New Roman"/>
          <w:sz w:val="20"/>
          <w:szCs w:val="20"/>
        </w:rPr>
        <w:t xml:space="preserve"> kell kezelni </w:t>
      </w:r>
      <w:proofErr w:type="spellStart"/>
      <w:r w:rsidRPr="006B286B">
        <w:rPr>
          <w:rFonts w:ascii="Times New Roman" w:hAnsi="Times New Roman"/>
          <w:sz w:val="20"/>
          <w:szCs w:val="20"/>
        </w:rPr>
        <w:t>glioxállal</w:t>
      </w:r>
      <w:proofErr w:type="spellEnd"/>
      <w:r w:rsidRPr="006B286B">
        <w:rPr>
          <w:rFonts w:ascii="Times New Roman" w:hAnsi="Times New Roman"/>
          <w:sz w:val="20"/>
          <w:szCs w:val="20"/>
        </w:rPr>
        <w:t xml:space="preserve"> vagy </w:t>
      </w:r>
      <w:r w:rsidRPr="006B286B">
        <w:rPr>
          <w:rFonts w:ascii="Times New Roman" w:hAnsi="Times New Roman"/>
          <w:sz w:val="20"/>
          <w:szCs w:val="20"/>
        </w:rPr>
        <w:lastRenderedPageBreak/>
        <w:t>formaldehid/</w:t>
      </w:r>
      <w:proofErr w:type="spellStart"/>
      <w:r w:rsidRPr="006B286B">
        <w:rPr>
          <w:rFonts w:ascii="Times New Roman" w:hAnsi="Times New Roman"/>
          <w:sz w:val="20"/>
          <w:szCs w:val="20"/>
        </w:rPr>
        <w:t>formamid</w:t>
      </w:r>
      <w:proofErr w:type="spellEnd"/>
      <w:r w:rsidRPr="006B286B">
        <w:rPr>
          <w:rFonts w:ascii="Times New Roman" w:hAnsi="Times New Roman"/>
          <w:sz w:val="20"/>
          <w:szCs w:val="20"/>
        </w:rPr>
        <w:t xml:space="preserve"> keverékkel, hogy az RNS másodlagos struktúráit tönkretegyük, és egyszálú RNS-ként, csak a méretének megfelelően fusson a gélben. A mintákat jégre tesszük, glicerint és </w:t>
      </w:r>
      <w:proofErr w:type="spellStart"/>
      <w:r w:rsidRPr="006B286B">
        <w:rPr>
          <w:rFonts w:ascii="Times New Roman" w:hAnsi="Times New Roman"/>
          <w:sz w:val="20"/>
          <w:szCs w:val="20"/>
        </w:rPr>
        <w:t>brómfenolkék</w:t>
      </w:r>
      <w:proofErr w:type="spellEnd"/>
      <w:r w:rsidRPr="006B286B">
        <w:rPr>
          <w:rFonts w:ascii="Times New Roman" w:hAnsi="Times New Roman"/>
          <w:sz w:val="20"/>
          <w:szCs w:val="20"/>
        </w:rPr>
        <w:t xml:space="preserve"> festéket tartalmazó </w:t>
      </w:r>
      <w:proofErr w:type="spellStart"/>
      <w:r w:rsidRPr="006B286B">
        <w:rPr>
          <w:rFonts w:ascii="Times New Roman" w:hAnsi="Times New Roman"/>
          <w:sz w:val="20"/>
          <w:szCs w:val="20"/>
        </w:rPr>
        <w:t>gélfelvivő</w:t>
      </w:r>
      <w:proofErr w:type="spellEnd"/>
      <w:r w:rsidRPr="006B286B">
        <w:rPr>
          <w:rFonts w:ascii="Times New Roman" w:hAnsi="Times New Roman"/>
          <w:sz w:val="20"/>
          <w:szCs w:val="20"/>
        </w:rPr>
        <w:t xml:space="preserve"> pufferrel keverjük, majd a gél zsebeibe töltjük, és kezdődhet az </w:t>
      </w:r>
      <w:proofErr w:type="spellStart"/>
      <w:r w:rsidRPr="006B286B">
        <w:rPr>
          <w:rFonts w:ascii="Times New Roman" w:hAnsi="Times New Roman"/>
          <w:sz w:val="20"/>
          <w:szCs w:val="20"/>
        </w:rPr>
        <w:t>elektroforézis</w:t>
      </w:r>
      <w:proofErr w:type="spellEnd"/>
      <w:r w:rsidRPr="006B286B">
        <w:rPr>
          <w:rFonts w:ascii="Times New Roman" w:hAnsi="Times New Roman"/>
          <w:sz w:val="20"/>
          <w:szCs w:val="20"/>
        </w:rPr>
        <w:t xml:space="preserve">. Az </w:t>
      </w:r>
      <w:proofErr w:type="spellStart"/>
      <w:r w:rsidRPr="006B286B">
        <w:rPr>
          <w:rFonts w:ascii="Times New Roman" w:hAnsi="Times New Roman"/>
          <w:sz w:val="20"/>
          <w:szCs w:val="20"/>
        </w:rPr>
        <w:t>elektroforézist</w:t>
      </w:r>
      <w:proofErr w:type="spellEnd"/>
      <w:r w:rsidRPr="006B286B">
        <w:rPr>
          <w:rFonts w:ascii="Times New Roman" w:hAnsi="Times New Roman"/>
          <w:sz w:val="20"/>
          <w:szCs w:val="20"/>
        </w:rPr>
        <w:t xml:space="preserve"> formaldehidet tartalmazó pufferben, alacsony feszültségen végezzük, hogy minél jobb elválasztást kapjunk. A hosszú (sokszor egész éjszakán át tartó) </w:t>
      </w:r>
      <w:proofErr w:type="spellStart"/>
      <w:r w:rsidRPr="006B286B">
        <w:rPr>
          <w:rFonts w:ascii="Times New Roman" w:hAnsi="Times New Roman"/>
          <w:sz w:val="20"/>
          <w:szCs w:val="20"/>
        </w:rPr>
        <w:t>elektroforézis</w:t>
      </w:r>
      <w:proofErr w:type="spellEnd"/>
      <w:r w:rsidRPr="006B286B">
        <w:rPr>
          <w:rFonts w:ascii="Times New Roman" w:hAnsi="Times New Roman"/>
          <w:sz w:val="20"/>
          <w:szCs w:val="20"/>
        </w:rPr>
        <w:t xml:space="preserve"> után a gélt </w:t>
      </w:r>
      <w:proofErr w:type="spellStart"/>
      <w:r w:rsidRPr="006B286B">
        <w:rPr>
          <w:rFonts w:ascii="Times New Roman" w:hAnsi="Times New Roman"/>
          <w:sz w:val="20"/>
          <w:szCs w:val="20"/>
        </w:rPr>
        <w:t>DEPC-kezelt</w:t>
      </w:r>
      <w:proofErr w:type="spellEnd"/>
      <w:r>
        <w:rPr>
          <w:rFonts w:ascii="Times New Roman" w:hAnsi="Times New Roman"/>
          <w:sz w:val="20"/>
          <w:szCs w:val="20"/>
        </w:rPr>
        <w:t xml:space="preserve"> desztillált </w:t>
      </w:r>
      <w:r w:rsidRPr="006B286B">
        <w:rPr>
          <w:rFonts w:ascii="Times New Roman" w:hAnsi="Times New Roman"/>
          <w:sz w:val="20"/>
          <w:szCs w:val="20"/>
        </w:rPr>
        <w:t xml:space="preserve">vízben mossuk, majd a későbbi transzfer puffer összetételével azonos, vagy nagyon hasonló </w:t>
      </w:r>
      <w:r>
        <w:rPr>
          <w:rFonts w:ascii="Times New Roman" w:hAnsi="Times New Roman"/>
          <w:sz w:val="20"/>
          <w:szCs w:val="20"/>
        </w:rPr>
        <w:t xml:space="preserve">összetételű </w:t>
      </w:r>
      <w:r w:rsidRPr="006B286B">
        <w:rPr>
          <w:rFonts w:ascii="Times New Roman" w:hAnsi="Times New Roman"/>
          <w:sz w:val="20"/>
          <w:szCs w:val="20"/>
        </w:rPr>
        <w:t xml:space="preserve">oldattal </w:t>
      </w:r>
      <w:proofErr w:type="spellStart"/>
      <w:r w:rsidRPr="006B286B">
        <w:rPr>
          <w:rFonts w:ascii="Times New Roman" w:hAnsi="Times New Roman"/>
          <w:sz w:val="20"/>
          <w:szCs w:val="20"/>
        </w:rPr>
        <w:t>ekvilibráljuk</w:t>
      </w:r>
      <w:proofErr w:type="spellEnd"/>
      <w:r w:rsidRPr="006B286B">
        <w:rPr>
          <w:rFonts w:ascii="Times New Roman" w:hAnsi="Times New Roman"/>
          <w:sz w:val="20"/>
          <w:szCs w:val="20"/>
        </w:rPr>
        <w:t>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transzfer a Southern </w:t>
      </w:r>
      <w:proofErr w:type="spellStart"/>
      <w:r>
        <w:rPr>
          <w:rFonts w:ascii="Times New Roman" w:hAnsi="Times New Roman"/>
          <w:sz w:val="24"/>
          <w:szCs w:val="24"/>
        </w:rPr>
        <w:t>blotnál</w:t>
      </w:r>
      <w:proofErr w:type="spellEnd"/>
      <w:r>
        <w:rPr>
          <w:rFonts w:ascii="Times New Roman" w:hAnsi="Times New Roman"/>
          <w:sz w:val="24"/>
          <w:szCs w:val="24"/>
        </w:rPr>
        <w:t xml:space="preserve"> megismerthez hasonlóan történik, gyakran más transzfer puffert használunk a </w:t>
      </w:r>
      <w:proofErr w:type="spellStart"/>
      <w:r>
        <w:rPr>
          <w:rFonts w:ascii="Times New Roman" w:hAnsi="Times New Roman"/>
          <w:sz w:val="24"/>
          <w:szCs w:val="24"/>
        </w:rPr>
        <w:t>nitrocellulóz</w:t>
      </w:r>
      <w:proofErr w:type="spellEnd"/>
      <w:r>
        <w:rPr>
          <w:rFonts w:ascii="Times New Roman" w:hAnsi="Times New Roman"/>
          <w:sz w:val="24"/>
          <w:szCs w:val="24"/>
        </w:rPr>
        <w:t xml:space="preserve">, és mást a töltött nejlonmembránra történő transzferhez. A membránokra a már ismert módokon (UV, mikrohullám, hő) rögzítjük az RNS-t. A próbák előállítása, a </w:t>
      </w:r>
      <w:proofErr w:type="spellStart"/>
      <w:r>
        <w:rPr>
          <w:rFonts w:ascii="Times New Roman" w:hAnsi="Times New Roman"/>
          <w:sz w:val="24"/>
          <w:szCs w:val="24"/>
        </w:rPr>
        <w:t>prehibridizáció</w:t>
      </w:r>
      <w:proofErr w:type="spellEnd"/>
      <w:r>
        <w:rPr>
          <w:rFonts w:ascii="Times New Roman" w:hAnsi="Times New Roman"/>
          <w:sz w:val="24"/>
          <w:szCs w:val="24"/>
        </w:rPr>
        <w:t xml:space="preserve">, a hibridizáció, a mosás, az expozíció és az előhívás ugyancsak a már ismertetett módon történik, néhány csekély metodikai különbséggel (9-1. ábra). A röntgenfilm feketedésének minták közötti különbözőségét az adott RNS-darabok mennyiségének különbsége okozza, ezt </w:t>
      </w:r>
      <w:proofErr w:type="spellStart"/>
      <w:r>
        <w:rPr>
          <w:rFonts w:ascii="Times New Roman" w:hAnsi="Times New Roman"/>
          <w:sz w:val="24"/>
          <w:szCs w:val="24"/>
        </w:rPr>
        <w:t>denzitométerrel</w:t>
      </w:r>
      <w:proofErr w:type="spellEnd"/>
      <w:r>
        <w:rPr>
          <w:rFonts w:ascii="Times New Roman" w:hAnsi="Times New Roman"/>
          <w:sz w:val="24"/>
          <w:szCs w:val="24"/>
        </w:rPr>
        <w:t xml:space="preserve"> tudjuk </w:t>
      </w:r>
      <w:proofErr w:type="spellStart"/>
      <w:r>
        <w:rPr>
          <w:rFonts w:ascii="Times New Roman" w:hAnsi="Times New Roman"/>
          <w:sz w:val="24"/>
          <w:szCs w:val="24"/>
        </w:rPr>
        <w:t>kvantifikálni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Pr="00D74136" w:rsidRDefault="00051448" w:rsidP="00604DD3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>9.3</w:t>
      </w:r>
      <w:r w:rsidRPr="00D74136">
        <w:rPr>
          <w:rFonts w:ascii="Times New Roman" w:hAnsi="Times New Roman"/>
          <w:color w:val="000000"/>
          <w:sz w:val="36"/>
          <w:szCs w:val="36"/>
        </w:rPr>
        <w:t xml:space="preserve">.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Dot</w:t>
      </w:r>
      <w:proofErr w:type="spellEnd"/>
      <w:r>
        <w:rPr>
          <w:rFonts w:ascii="Times New Roman" w:hAnsi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blot</w:t>
      </w:r>
      <w:proofErr w:type="spellEnd"/>
      <w:r>
        <w:rPr>
          <w:rFonts w:ascii="Times New Roman" w:hAnsi="Times New Roman"/>
          <w:color w:val="000000"/>
          <w:sz w:val="36"/>
          <w:szCs w:val="36"/>
        </w:rPr>
        <w:t xml:space="preserve"> és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slot</w:t>
      </w:r>
      <w:proofErr w:type="spellEnd"/>
      <w:r>
        <w:rPr>
          <w:rFonts w:ascii="Times New Roman" w:hAnsi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blot</w:t>
      </w:r>
      <w:proofErr w:type="spellEnd"/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dot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blot</w:t>
      </w:r>
      <w:proofErr w:type="spellEnd"/>
      <w:r>
        <w:rPr>
          <w:rFonts w:ascii="Times New Roman" w:hAnsi="Times New Roman"/>
          <w:sz w:val="24"/>
          <w:szCs w:val="24"/>
        </w:rPr>
        <w:t xml:space="preserve"> és a </w:t>
      </w:r>
      <w:proofErr w:type="spellStart"/>
      <w:r>
        <w:rPr>
          <w:rFonts w:ascii="Times New Roman" w:hAnsi="Times New Roman"/>
          <w:sz w:val="24"/>
          <w:szCs w:val="24"/>
        </w:rPr>
        <w:t>slot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blot</w:t>
      </w:r>
      <w:proofErr w:type="spellEnd"/>
      <w:r>
        <w:rPr>
          <w:rFonts w:ascii="Times New Roman" w:hAnsi="Times New Roman"/>
          <w:sz w:val="24"/>
          <w:szCs w:val="24"/>
        </w:rPr>
        <w:t xml:space="preserve"> technikákat kizárólag </w:t>
      </w:r>
      <w:r w:rsidRPr="004C3F43">
        <w:rPr>
          <w:rFonts w:ascii="Times New Roman" w:hAnsi="Times New Roman"/>
          <w:b/>
          <w:sz w:val="24"/>
          <w:szCs w:val="24"/>
        </w:rPr>
        <w:t>mennyiségi összehasonlításra</w:t>
      </w:r>
      <w:r>
        <w:rPr>
          <w:rFonts w:ascii="Times New Roman" w:hAnsi="Times New Roman"/>
          <w:sz w:val="24"/>
          <w:szCs w:val="24"/>
        </w:rPr>
        <w:t xml:space="preserve"> alkalmazzuk. Ezeket a technikákat akkor alkalmazzuk, ha korábbi kísérletekben már meggyőződtünk arról, hogy az adott próba kizárólag az általunk kívánt </w:t>
      </w:r>
      <w:proofErr w:type="spellStart"/>
      <w:r>
        <w:rPr>
          <w:rFonts w:ascii="Times New Roman" w:hAnsi="Times New Roman"/>
          <w:sz w:val="24"/>
          <w:szCs w:val="24"/>
        </w:rPr>
        <w:t>nukleotidszekvenciához</w:t>
      </w:r>
      <w:proofErr w:type="spellEnd"/>
      <w:r>
        <w:rPr>
          <w:rFonts w:ascii="Times New Roman" w:hAnsi="Times New Roman"/>
          <w:sz w:val="24"/>
          <w:szCs w:val="24"/>
        </w:rPr>
        <w:t xml:space="preserve"> köt (például a korábbi Southern </w:t>
      </w:r>
      <w:proofErr w:type="spellStart"/>
      <w:r>
        <w:rPr>
          <w:rFonts w:ascii="Times New Roman" w:hAnsi="Times New Roman"/>
          <w:sz w:val="24"/>
          <w:szCs w:val="24"/>
        </w:rPr>
        <w:t>blot</w:t>
      </w:r>
      <w:proofErr w:type="spellEnd"/>
      <w:r>
        <w:rPr>
          <w:rFonts w:ascii="Times New Roman" w:hAnsi="Times New Roman"/>
          <w:sz w:val="24"/>
          <w:szCs w:val="24"/>
        </w:rPr>
        <w:t xml:space="preserve"> vagy </w:t>
      </w:r>
      <w:proofErr w:type="spellStart"/>
      <w:r>
        <w:rPr>
          <w:rFonts w:ascii="Times New Roman" w:hAnsi="Times New Roman"/>
          <w:sz w:val="24"/>
          <w:szCs w:val="24"/>
        </w:rPr>
        <w:t>northern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blot</w:t>
      </w:r>
      <w:proofErr w:type="spellEnd"/>
      <w:r>
        <w:rPr>
          <w:rFonts w:ascii="Times New Roman" w:hAnsi="Times New Roman"/>
          <w:sz w:val="24"/>
          <w:szCs w:val="24"/>
        </w:rPr>
        <w:t xml:space="preserve"> hibridizáció során egyetlen csíkot kaptunk az adott mintában, nem voltak </w:t>
      </w:r>
      <w:proofErr w:type="spellStart"/>
      <w:r>
        <w:rPr>
          <w:rFonts w:ascii="Times New Roman" w:hAnsi="Times New Roman"/>
          <w:sz w:val="24"/>
          <w:szCs w:val="24"/>
        </w:rPr>
        <w:t>aspecifikus</w:t>
      </w:r>
      <w:proofErr w:type="spellEnd"/>
      <w:r>
        <w:rPr>
          <w:rFonts w:ascii="Times New Roman" w:hAnsi="Times New Roman"/>
          <w:sz w:val="24"/>
          <w:szCs w:val="24"/>
        </w:rPr>
        <w:t xml:space="preserve"> jelölődések). Ekkor megspórolhatjuk a nukleinsavak egymástól való elválasztását. </w:t>
      </w:r>
      <w:proofErr w:type="spellStart"/>
      <w:r>
        <w:rPr>
          <w:rFonts w:ascii="Times New Roman" w:hAnsi="Times New Roman"/>
          <w:sz w:val="24"/>
          <w:szCs w:val="24"/>
        </w:rPr>
        <w:t>Dot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blot</w:t>
      </w:r>
      <w:proofErr w:type="spellEnd"/>
      <w:r>
        <w:rPr>
          <w:rFonts w:ascii="Times New Roman" w:hAnsi="Times New Roman"/>
          <w:sz w:val="24"/>
          <w:szCs w:val="24"/>
        </w:rPr>
        <w:t xml:space="preserve"> esetén ugyanazt a nukleinsav-mennyiséget egyforma térfogatban (pl. 20µl) kell oldanunk, majd pipettával felcsepegtetnünk egymás mellé. </w:t>
      </w:r>
      <w:proofErr w:type="spellStart"/>
      <w:r>
        <w:rPr>
          <w:rFonts w:ascii="Times New Roman" w:hAnsi="Times New Roman"/>
          <w:sz w:val="24"/>
          <w:szCs w:val="24"/>
        </w:rPr>
        <w:t>Slot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blot</w:t>
      </w:r>
      <w:proofErr w:type="spellEnd"/>
      <w:r>
        <w:rPr>
          <w:rFonts w:ascii="Times New Roman" w:hAnsi="Times New Roman"/>
          <w:sz w:val="24"/>
          <w:szCs w:val="24"/>
        </w:rPr>
        <w:t xml:space="preserve"> esetében az azonos térfogat nem szükséges, ugyanis ilyenkor azonos felületű lyukakat tartalmazó műanyag keret és vákuum segítségével fogjuk a nukleinsavakat a membránra szívni (9-2. ábra). Száradás után a membrán sorsa ugyanaz, ami az előző két esetben. Itt is </w:t>
      </w:r>
      <w:proofErr w:type="spellStart"/>
      <w:r>
        <w:rPr>
          <w:rFonts w:ascii="Times New Roman" w:hAnsi="Times New Roman"/>
          <w:sz w:val="24"/>
          <w:szCs w:val="24"/>
        </w:rPr>
        <w:t>denzitometriás</w:t>
      </w:r>
      <w:proofErr w:type="spellEnd"/>
      <w:r>
        <w:rPr>
          <w:rFonts w:ascii="Times New Roman" w:hAnsi="Times New Roman"/>
          <w:sz w:val="24"/>
          <w:szCs w:val="24"/>
        </w:rPr>
        <w:t xml:space="preserve"> módszerrel próbáljuk </w:t>
      </w:r>
      <w:proofErr w:type="spellStart"/>
      <w:r>
        <w:rPr>
          <w:rFonts w:ascii="Times New Roman" w:hAnsi="Times New Roman"/>
          <w:sz w:val="24"/>
          <w:szCs w:val="24"/>
        </w:rPr>
        <w:t>kvantitálni</w:t>
      </w:r>
      <w:proofErr w:type="spellEnd"/>
      <w:r>
        <w:rPr>
          <w:rFonts w:ascii="Times New Roman" w:hAnsi="Times New Roman"/>
          <w:sz w:val="24"/>
          <w:szCs w:val="24"/>
        </w:rPr>
        <w:t xml:space="preserve"> a különböző mértékben feketedett pontokat.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3B4EC4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480304" cy="2857500"/>
            <wp:effectExtent l="6096" t="0" r="0" b="0"/>
            <wp:docPr id="2" name="Objektu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81659" cy="2852722"/>
                      <a:chOff x="714356" y="2847975"/>
                      <a:chExt cx="5481659" cy="2852722"/>
                    </a:xfrm>
                  </a:grpSpPr>
                  <a:grpSp>
                    <a:nvGrpSpPr>
                      <a:cNvPr id="12" name="Csoportba foglalás 11"/>
                      <a:cNvGrpSpPr/>
                    </a:nvGrpSpPr>
                    <a:grpSpPr>
                      <a:xfrm>
                        <a:off x="714356" y="2847975"/>
                        <a:ext cx="5481659" cy="2852722"/>
                        <a:chOff x="714356" y="2847975"/>
                        <a:chExt cx="5481659" cy="2852722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14356" y="2928926"/>
                          <a:ext cx="1864346" cy="2771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2271707" y="2847975"/>
                          <a:ext cx="105670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mintatöltő keret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2281233" y="3614747"/>
                          <a:ext cx="72487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membrán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2271713" y="3871929"/>
                          <a:ext cx="92204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szűrőpapírok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2266942" y="4252910"/>
                          <a:ext cx="752129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szigetelés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2457445" y="5124450"/>
                          <a:ext cx="83067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vákuumcső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052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00438" y="4143372"/>
                          <a:ext cx="2695577" cy="1475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3714752" y="3071802"/>
                          <a:ext cx="2300630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Slot-blot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készülék és</a:t>
                            </a:r>
                          </a:p>
                          <a:p>
                            <a:pPr algn="ctr"/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előhívott membrán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9-2. ábra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666B2">
        <w:rPr>
          <w:rFonts w:ascii="Times New Roman" w:hAnsi="Times New Roman"/>
          <w:sz w:val="24"/>
          <w:szCs w:val="24"/>
        </w:rPr>
        <w:t>http</w:t>
      </w:r>
      <w:proofErr w:type="gramEnd"/>
      <w:r w:rsidRPr="00F666B2">
        <w:rPr>
          <w:rFonts w:ascii="Times New Roman" w:hAnsi="Times New Roman"/>
          <w:sz w:val="24"/>
          <w:szCs w:val="24"/>
        </w:rPr>
        <w:t>://www.bio-rad.com</w:t>
      </w:r>
    </w:p>
    <w:p w:rsidR="00051448" w:rsidRPr="00F666B2" w:rsidRDefault="00051448" w:rsidP="00F666B2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666B2">
        <w:rPr>
          <w:rFonts w:ascii="Times New Roman" w:hAnsi="Times New Roman"/>
          <w:sz w:val="24"/>
          <w:szCs w:val="24"/>
        </w:rPr>
        <w:t>http</w:t>
      </w:r>
      <w:proofErr w:type="gramEnd"/>
      <w:r w:rsidRPr="00F666B2">
        <w:rPr>
          <w:rFonts w:ascii="Times New Roman" w:hAnsi="Times New Roman"/>
          <w:sz w:val="24"/>
          <w:szCs w:val="24"/>
        </w:rPr>
        <w:t xml:space="preserve">://imagej.nih.gov/ij/docs/examples/dot-blot/dot-blot.jpg 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Pr="00D74136" w:rsidRDefault="00051448" w:rsidP="00957D96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>9.4</w:t>
      </w:r>
      <w:r w:rsidRPr="00D74136">
        <w:rPr>
          <w:rFonts w:ascii="Times New Roman" w:hAnsi="Times New Roman"/>
          <w:color w:val="000000"/>
          <w:sz w:val="36"/>
          <w:szCs w:val="36"/>
        </w:rPr>
        <w:t xml:space="preserve">.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Nuclease-protection</w:t>
      </w:r>
      <w:proofErr w:type="spellEnd"/>
      <w:r>
        <w:rPr>
          <w:rFonts w:ascii="Times New Roman" w:hAnsi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assay</w:t>
      </w:r>
      <w:proofErr w:type="spellEnd"/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Csakúgy, mint a </w:t>
      </w:r>
      <w:proofErr w:type="spellStart"/>
      <w:r>
        <w:rPr>
          <w:rFonts w:ascii="Times New Roman" w:hAnsi="Times New Roman"/>
          <w:sz w:val="24"/>
          <w:szCs w:val="24"/>
        </w:rPr>
        <w:t>northern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blotot</w:t>
      </w:r>
      <w:proofErr w:type="spellEnd"/>
      <w:r>
        <w:rPr>
          <w:rFonts w:ascii="Times New Roman" w:hAnsi="Times New Roman"/>
          <w:sz w:val="24"/>
          <w:szCs w:val="24"/>
        </w:rPr>
        <w:t xml:space="preserve">, ezt is elsősorban adott génekről átíródott specifikus </w:t>
      </w:r>
      <w:r w:rsidRPr="004C3F43">
        <w:rPr>
          <w:rFonts w:ascii="Times New Roman" w:hAnsi="Times New Roman"/>
          <w:b/>
          <w:sz w:val="24"/>
          <w:szCs w:val="24"/>
        </w:rPr>
        <w:t>RNS-szintek összehasonlítására</w:t>
      </w:r>
      <w:r>
        <w:rPr>
          <w:rFonts w:ascii="Times New Roman" w:hAnsi="Times New Roman"/>
          <w:sz w:val="24"/>
          <w:szCs w:val="24"/>
        </w:rPr>
        <w:t xml:space="preserve"> használják. Használható még </w:t>
      </w:r>
      <w:r w:rsidRPr="004C3F43">
        <w:rPr>
          <w:rFonts w:ascii="Times New Roman" w:hAnsi="Times New Roman"/>
          <w:b/>
          <w:sz w:val="24"/>
          <w:szCs w:val="24"/>
        </w:rPr>
        <w:t>RNS</w:t>
      </w:r>
      <w:r>
        <w:rPr>
          <w:rFonts w:ascii="Times New Roman" w:hAnsi="Times New Roman"/>
          <w:b/>
          <w:sz w:val="24"/>
          <w:szCs w:val="24"/>
        </w:rPr>
        <w:t>-</w:t>
      </w:r>
      <w:r w:rsidRPr="004C3F43">
        <w:rPr>
          <w:rFonts w:ascii="Times New Roman" w:hAnsi="Times New Roman"/>
          <w:b/>
          <w:sz w:val="24"/>
          <w:szCs w:val="24"/>
        </w:rPr>
        <w:t>térképezésre</w:t>
      </w:r>
      <w:r>
        <w:rPr>
          <w:rFonts w:ascii="Times New Roman" w:hAnsi="Times New Roman"/>
          <w:sz w:val="24"/>
          <w:szCs w:val="24"/>
        </w:rPr>
        <w:t xml:space="preserve"> (3’, 5’ végek, </w:t>
      </w:r>
      <w:proofErr w:type="spellStart"/>
      <w:r>
        <w:rPr>
          <w:rFonts w:ascii="Times New Roman" w:hAnsi="Times New Roman"/>
          <w:sz w:val="24"/>
          <w:szCs w:val="24"/>
        </w:rPr>
        <w:t>intronok</w:t>
      </w:r>
      <w:proofErr w:type="spellEnd"/>
      <w:r>
        <w:rPr>
          <w:rFonts w:ascii="Times New Roman" w:hAnsi="Times New Roman"/>
          <w:sz w:val="24"/>
          <w:szCs w:val="24"/>
        </w:rPr>
        <w:t xml:space="preserve"> felderítése). A technika lényege, hogy itt nem a membránon, hanem a </w:t>
      </w:r>
      <w:r w:rsidRPr="004C3F43">
        <w:rPr>
          <w:rFonts w:ascii="Times New Roman" w:hAnsi="Times New Roman"/>
          <w:b/>
          <w:sz w:val="24"/>
          <w:szCs w:val="24"/>
        </w:rPr>
        <w:t>reakciócsőben</w:t>
      </w:r>
      <w:r>
        <w:rPr>
          <w:rFonts w:ascii="Times New Roman" w:hAnsi="Times New Roman"/>
          <w:sz w:val="24"/>
          <w:szCs w:val="24"/>
        </w:rPr>
        <w:t xml:space="preserve"> történik a próba </w:t>
      </w:r>
      <w:r w:rsidRPr="004C3F43">
        <w:rPr>
          <w:rFonts w:ascii="Times New Roman" w:hAnsi="Times New Roman"/>
          <w:b/>
          <w:sz w:val="24"/>
          <w:szCs w:val="24"/>
        </w:rPr>
        <w:t>hibridizációja</w:t>
      </w:r>
      <w:r>
        <w:rPr>
          <w:rFonts w:ascii="Times New Roman" w:hAnsi="Times New Roman"/>
          <w:sz w:val="24"/>
          <w:szCs w:val="24"/>
        </w:rPr>
        <w:t>. Előre</w:t>
      </w:r>
      <w:r w:rsidR="00D27B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gyártott, radioaktív próbákat érdemes vásárolni, melyek </w:t>
      </w:r>
      <w:proofErr w:type="spellStart"/>
      <w:r>
        <w:rPr>
          <w:rFonts w:ascii="Times New Roman" w:hAnsi="Times New Roman"/>
          <w:sz w:val="24"/>
          <w:szCs w:val="24"/>
        </w:rPr>
        <w:t>komplemeterek</w:t>
      </w:r>
      <w:proofErr w:type="spellEnd"/>
      <w:r>
        <w:rPr>
          <w:rFonts w:ascii="Times New Roman" w:hAnsi="Times New Roman"/>
          <w:sz w:val="24"/>
          <w:szCs w:val="24"/>
        </w:rPr>
        <w:t xml:space="preserve"> a kimutatni kívánt RNS-sel. Gazdaságossági szempontokat is figyelembe véve legtöbbször nem egyfajta, hanem többfajta RNS-hez való próbákat szoktak egy csőben árulni, így egyszerre több (akár 8-10-12, általában ugyanabban az élettani folyamatban szerepet játszó) gén </w:t>
      </w:r>
      <w:proofErr w:type="spellStart"/>
      <w:r>
        <w:rPr>
          <w:rFonts w:ascii="Times New Roman" w:hAnsi="Times New Roman"/>
          <w:sz w:val="24"/>
          <w:szCs w:val="24"/>
        </w:rPr>
        <w:t>expresszióját</w:t>
      </w:r>
      <w:proofErr w:type="spellEnd"/>
      <w:r>
        <w:rPr>
          <w:rFonts w:ascii="Times New Roman" w:hAnsi="Times New Roman"/>
          <w:sz w:val="24"/>
          <w:szCs w:val="24"/>
        </w:rPr>
        <w:t xml:space="preserve"> tudjuk egyidejűleg vizsgálni. A lényeg, hogy a próbák hossza megfelelően </w:t>
      </w:r>
      <w:proofErr w:type="gramStart"/>
      <w:r>
        <w:rPr>
          <w:rFonts w:ascii="Times New Roman" w:hAnsi="Times New Roman"/>
          <w:sz w:val="24"/>
          <w:szCs w:val="24"/>
        </w:rPr>
        <w:t>nagy mértékben</w:t>
      </w:r>
      <w:proofErr w:type="gramEnd"/>
      <w:r>
        <w:rPr>
          <w:rFonts w:ascii="Times New Roman" w:hAnsi="Times New Roman"/>
          <w:sz w:val="24"/>
          <w:szCs w:val="24"/>
        </w:rPr>
        <w:t xml:space="preserve"> különbözzön, hogy azok a gélen jól elkülöníthetőek legyenek.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</w:t>
      </w:r>
      <w:r w:rsidRPr="004C3F43">
        <w:rPr>
          <w:rFonts w:ascii="Times New Roman" w:hAnsi="Times New Roman"/>
          <w:sz w:val="24"/>
          <w:szCs w:val="24"/>
        </w:rPr>
        <w:t>radioaktív próbákat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3F43">
        <w:rPr>
          <w:rFonts w:ascii="Times New Roman" w:hAnsi="Times New Roman"/>
          <w:b/>
          <w:sz w:val="24"/>
          <w:szCs w:val="24"/>
        </w:rPr>
        <w:t xml:space="preserve">feleslegben </w:t>
      </w:r>
      <w:r>
        <w:rPr>
          <w:rFonts w:ascii="Times New Roman" w:hAnsi="Times New Roman"/>
          <w:sz w:val="24"/>
          <w:szCs w:val="24"/>
        </w:rPr>
        <w:t xml:space="preserve">kell az RNS-mintához adni, hogy minden specifikus RNS-re jusson. A hibridizáció a hőmérséklet emelésével, majd lassú csökkentésével történik. A mintához ezután adjuk hozzá a </w:t>
      </w:r>
      <w:proofErr w:type="spellStart"/>
      <w:r>
        <w:rPr>
          <w:rFonts w:ascii="Times New Roman" w:hAnsi="Times New Roman"/>
          <w:sz w:val="24"/>
          <w:szCs w:val="24"/>
        </w:rPr>
        <w:t>nukleázt</w:t>
      </w:r>
      <w:proofErr w:type="spellEnd"/>
      <w:r>
        <w:rPr>
          <w:rFonts w:ascii="Times New Roman" w:hAnsi="Times New Roman"/>
          <w:sz w:val="24"/>
          <w:szCs w:val="24"/>
        </w:rPr>
        <w:t xml:space="preserve">. DNS-próba esetén S1 </w:t>
      </w:r>
      <w:proofErr w:type="spellStart"/>
      <w:r>
        <w:rPr>
          <w:rFonts w:ascii="Times New Roman" w:hAnsi="Times New Roman"/>
          <w:sz w:val="24"/>
          <w:szCs w:val="24"/>
        </w:rPr>
        <w:t>nukleázt</w:t>
      </w:r>
      <w:proofErr w:type="spellEnd"/>
      <w:r>
        <w:rPr>
          <w:rFonts w:ascii="Times New Roman" w:hAnsi="Times New Roman"/>
          <w:sz w:val="24"/>
          <w:szCs w:val="24"/>
        </w:rPr>
        <w:t xml:space="preserve">, RNS próba esetén pedig többnyire egyszálú RNS-t emésztő enzimkeveréket szoktunk használni (de az S1 </w:t>
      </w:r>
      <w:proofErr w:type="spellStart"/>
      <w:r>
        <w:rPr>
          <w:rFonts w:ascii="Times New Roman" w:hAnsi="Times New Roman"/>
          <w:sz w:val="24"/>
          <w:szCs w:val="24"/>
        </w:rPr>
        <w:t>nukleáz</w:t>
      </w:r>
      <w:proofErr w:type="spellEnd"/>
      <w:r>
        <w:rPr>
          <w:rFonts w:ascii="Times New Roman" w:hAnsi="Times New Roman"/>
          <w:sz w:val="24"/>
          <w:szCs w:val="24"/>
        </w:rPr>
        <w:t xml:space="preserve"> is működik). Az emésztés során elemésztődnek az egyszálú RNS-ek, az egyszálú próbák, az RNS/RNS és az RNS/DNS hibridek túlnyúló végei (RNS-térképezésnél a dupla szálból kilógó, egyszálú hurkok is leemésztődnek). A mintákat ezután </w:t>
      </w:r>
      <w:proofErr w:type="spellStart"/>
      <w:r>
        <w:rPr>
          <w:rFonts w:ascii="Times New Roman" w:hAnsi="Times New Roman"/>
          <w:sz w:val="24"/>
          <w:szCs w:val="24"/>
        </w:rPr>
        <w:t>poliakrilamid</w:t>
      </w:r>
      <w:proofErr w:type="spellEnd"/>
      <w:r>
        <w:rPr>
          <w:rFonts w:ascii="Times New Roman" w:hAnsi="Times New Roman"/>
          <w:sz w:val="24"/>
          <w:szCs w:val="24"/>
        </w:rPr>
        <w:t xml:space="preserve"> gélen megfuttatjuk, a gélt megszárítjuk, és röntgenfilmmel exponáljuk (9-3 ábra). Az előhívott film </w:t>
      </w:r>
      <w:proofErr w:type="spellStart"/>
      <w:r>
        <w:rPr>
          <w:rFonts w:ascii="Times New Roman" w:hAnsi="Times New Roman"/>
          <w:sz w:val="24"/>
          <w:szCs w:val="24"/>
        </w:rPr>
        <w:t>denzitométerrel</w:t>
      </w:r>
      <w:proofErr w:type="spellEnd"/>
      <w:r>
        <w:rPr>
          <w:rFonts w:ascii="Times New Roman" w:hAnsi="Times New Roman"/>
          <w:sz w:val="24"/>
          <w:szCs w:val="24"/>
        </w:rPr>
        <w:t xml:space="preserve"> értékelhető. A membránreplika kiiktatása miatt a </w:t>
      </w:r>
      <w:proofErr w:type="spellStart"/>
      <w:r>
        <w:rPr>
          <w:rFonts w:ascii="Times New Roman" w:hAnsi="Times New Roman"/>
          <w:sz w:val="24"/>
          <w:szCs w:val="24"/>
        </w:rPr>
        <w:t>nukleáz-protection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assay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466FEC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–</w:t>
      </w:r>
      <w:r w:rsidRPr="00466FEC">
        <w:rPr>
          <w:rFonts w:ascii="Times New Roman" w:hAnsi="Times New Roman"/>
          <w:sz w:val="24"/>
          <w:szCs w:val="24"/>
        </w:rPr>
        <w:t xml:space="preserve">100-szor </w:t>
      </w:r>
      <w:r w:rsidRPr="00466FEC">
        <w:rPr>
          <w:rFonts w:ascii="Times New Roman" w:hAnsi="Times New Roman"/>
          <w:b/>
          <w:sz w:val="24"/>
          <w:szCs w:val="24"/>
        </w:rPr>
        <w:t>érzékenyebb</w:t>
      </w:r>
      <w:r>
        <w:rPr>
          <w:rFonts w:ascii="Times New Roman" w:hAnsi="Times New Roman"/>
          <w:sz w:val="24"/>
          <w:szCs w:val="24"/>
        </w:rPr>
        <w:t xml:space="preserve">, mint a </w:t>
      </w:r>
      <w:proofErr w:type="spellStart"/>
      <w:r>
        <w:rPr>
          <w:rFonts w:ascii="Times New Roman" w:hAnsi="Times New Roman"/>
          <w:sz w:val="24"/>
          <w:szCs w:val="24"/>
        </w:rPr>
        <w:t>northern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blot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D27B7C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7B7C"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674451" cy="5285287"/>
            <wp:effectExtent l="0" t="0" r="0" b="0"/>
            <wp:docPr id="5" name="Objektum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74451" cy="5285287"/>
                      <a:chOff x="428604" y="408615"/>
                      <a:chExt cx="4674451" cy="5285287"/>
                    </a:xfrm>
                  </a:grpSpPr>
                  <a:grpSp>
                    <a:nvGrpSpPr>
                      <a:cNvPr id="46" name="Csoportba foglalás 45"/>
                      <a:cNvGrpSpPr/>
                    </a:nvGrpSpPr>
                    <a:grpSpPr>
                      <a:xfrm>
                        <a:off x="428604" y="408615"/>
                        <a:ext cx="4674451" cy="5285287"/>
                        <a:chOff x="428604" y="408615"/>
                        <a:chExt cx="4674451" cy="5285287"/>
                      </a:xfrm>
                    </a:grpSpPr>
                    <a:pic>
                      <a:nvPicPr>
                        <a:cNvPr id="307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42" y="642910"/>
                          <a:ext cx="571500" cy="275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307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14488" y="1428728"/>
                          <a:ext cx="58102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307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1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928934" y="1428728"/>
                          <a:ext cx="57150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3077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143380" y="1428728"/>
                          <a:ext cx="51435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3079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1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30456" y="3717780"/>
                          <a:ext cx="2483952" cy="19761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9" name="Jobb oldali szögletes zárójel 8"/>
                        <a:cNvSpPr/>
                      </a:nvSpPr>
                      <a:spPr>
                        <a:xfrm rot="16200000">
                          <a:off x="2404384" y="2805758"/>
                          <a:ext cx="109532" cy="1714512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1859070" y="3370123"/>
                          <a:ext cx="117692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különböző minták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 rot="16200000">
                          <a:off x="243371" y="4459539"/>
                          <a:ext cx="1489510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különböző RNS-ekhez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hibridizált próbák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3" name="Egyenes összekötő 12"/>
                        <a:cNvCxnSpPr/>
                      </a:nvCxnSpPr>
                      <a:spPr>
                        <a:xfrm rot="5400000" flipH="1" flipV="1">
                          <a:off x="1078020" y="4141644"/>
                          <a:ext cx="600076" cy="409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Egyenes összekötő 13"/>
                        <a:cNvCxnSpPr/>
                      </a:nvCxnSpPr>
                      <a:spPr>
                        <a:xfrm rot="5400000" flipH="1" flipV="1">
                          <a:off x="1166138" y="4215466"/>
                          <a:ext cx="438149" cy="4238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5" name="Egyenes összekötő 14"/>
                        <a:cNvCxnSpPr/>
                      </a:nvCxnSpPr>
                      <a:spPr>
                        <a:xfrm flipV="1">
                          <a:off x="1182804" y="4446449"/>
                          <a:ext cx="400047" cy="19049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Egyenes összekötő 15"/>
                        <a:cNvCxnSpPr/>
                      </a:nvCxnSpPr>
                      <a:spPr>
                        <a:xfrm rot="16200000" flipH="1">
                          <a:off x="1128842" y="4689990"/>
                          <a:ext cx="473777" cy="40034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Egyenes összekötő 16"/>
                        <a:cNvCxnSpPr/>
                      </a:nvCxnSpPr>
                      <a:spPr>
                        <a:xfrm rot="16200000" flipV="1">
                          <a:off x="939484" y="4892518"/>
                          <a:ext cx="866899" cy="4096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6" name="Jobb oldali szögletes zárójel 25"/>
                        <a:cNvSpPr/>
                      </a:nvSpPr>
                      <a:spPr>
                        <a:xfrm>
                          <a:off x="4041723" y="3874206"/>
                          <a:ext cx="95189" cy="997527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27" name="Szövegdoboz 26"/>
                        <a:cNvSpPr txBox="1"/>
                      </a:nvSpPr>
                      <a:spPr>
                        <a:xfrm rot="5400000">
                          <a:off x="3707282" y="4180283"/>
                          <a:ext cx="1197764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teljes hosszúságú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radioaktív próbák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8" name="Szövegdoboz 27"/>
                        <a:cNvSpPr txBox="1"/>
                      </a:nvSpPr>
                      <a:spPr>
                        <a:xfrm>
                          <a:off x="435131" y="408615"/>
                          <a:ext cx="81785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izolált RNS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0" name="Egyenes összekötő nyíllal 29"/>
                        <a:cNvCxnSpPr>
                          <a:endCxn id="3075" idx="1"/>
                        </a:cNvCxnSpPr>
                      </a:nvCxnSpPr>
                      <a:spPr>
                        <a:xfrm>
                          <a:off x="1056904" y="1395351"/>
                          <a:ext cx="712519" cy="5700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1" name="Egyenes összekötő nyíllal 30"/>
                        <a:cNvCxnSpPr/>
                      </a:nvCxnSpPr>
                      <a:spPr>
                        <a:xfrm flipV="1">
                          <a:off x="1063103" y="2173184"/>
                          <a:ext cx="706320" cy="5457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4" name="Szövegdoboz 33"/>
                        <a:cNvSpPr txBox="1"/>
                      </a:nvSpPr>
                      <a:spPr>
                        <a:xfrm>
                          <a:off x="428604" y="3357554"/>
                          <a:ext cx="80823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jelölt próba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" name="Szövegdoboz 34"/>
                        <a:cNvSpPr txBox="1"/>
                      </a:nvSpPr>
                      <a:spPr>
                        <a:xfrm>
                          <a:off x="960413" y="1935678"/>
                          <a:ext cx="82426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hibridizáció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Szövegdoboz 35"/>
                        <a:cNvSpPr txBox="1"/>
                      </a:nvSpPr>
                      <a:spPr>
                        <a:xfrm>
                          <a:off x="2278760" y="2106754"/>
                          <a:ext cx="731290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nukleáz-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emésztés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7" name="Egyenes összekötő nyíllal 36"/>
                        <a:cNvCxnSpPr/>
                      </a:nvCxnSpPr>
                      <a:spPr>
                        <a:xfrm>
                          <a:off x="2262325" y="2095334"/>
                          <a:ext cx="748070" cy="6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" name="Egyenes összekötő nyíllal 38"/>
                        <a:cNvCxnSpPr/>
                      </a:nvCxnSpPr>
                      <a:spPr>
                        <a:xfrm>
                          <a:off x="3505402" y="2099494"/>
                          <a:ext cx="748070" cy="6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0" name="Szövegdoboz 39"/>
                        <a:cNvSpPr txBox="1"/>
                      </a:nvSpPr>
                      <a:spPr>
                        <a:xfrm>
                          <a:off x="3434067" y="2109071"/>
                          <a:ext cx="83067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tisztítás,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precipitáció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41" name="Egyenes összekötő nyíllal 40"/>
                        <a:cNvCxnSpPr/>
                      </a:nvCxnSpPr>
                      <a:spPr>
                        <a:xfrm rot="10800000" flipV="1">
                          <a:off x="3286124" y="2786050"/>
                          <a:ext cx="1143008" cy="6429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3" name="Szövegdoboz 42"/>
                        <a:cNvSpPr txBox="1"/>
                      </a:nvSpPr>
                      <a:spPr>
                        <a:xfrm>
                          <a:off x="3953381" y="2898400"/>
                          <a:ext cx="1149674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visszaoldás,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gélelektroforézis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,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autoradiográfia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" name="Szövegdoboz 43"/>
                        <a:cNvSpPr txBox="1"/>
                      </a:nvSpPr>
                      <a:spPr>
                        <a:xfrm>
                          <a:off x="1785926" y="642910"/>
                          <a:ext cx="327685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2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Nuclease-protection</a:t>
                            </a:r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2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assay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9-3. ábra</w:t>
      </w:r>
    </w:p>
    <w:p w:rsidR="00051448" w:rsidRPr="009C1B82" w:rsidRDefault="00051448" w:rsidP="009C1B8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1B82">
        <w:rPr>
          <w:rFonts w:ascii="Times New Roman" w:hAnsi="Times New Roman"/>
          <w:sz w:val="24"/>
          <w:szCs w:val="24"/>
        </w:rPr>
        <w:t xml:space="preserve">http://216.74.34.73/m/37/Article/ambionf00165.jpg </w:t>
      </w:r>
    </w:p>
    <w:p w:rsidR="00051448" w:rsidRPr="009C1B82" w:rsidRDefault="00051448" w:rsidP="009C1B8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1B82">
        <w:rPr>
          <w:rFonts w:ascii="Times New Roman" w:hAnsi="Times New Roman"/>
          <w:sz w:val="24"/>
          <w:szCs w:val="24"/>
        </w:rPr>
        <w:t xml:space="preserve">http://216.74.34.73/m/37/Article/ambionf00137.jpg 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Pr="00D74136" w:rsidRDefault="00051448" w:rsidP="004D3EE6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t>9.5</w:t>
      </w:r>
      <w:r w:rsidRPr="00D74136">
        <w:rPr>
          <w:rFonts w:ascii="Times New Roman" w:hAnsi="Times New Roman"/>
          <w:color w:val="000000"/>
          <w:sz w:val="36"/>
          <w:szCs w:val="36"/>
        </w:rPr>
        <w:t xml:space="preserve">. </w:t>
      </w:r>
      <w:r>
        <w:rPr>
          <w:rFonts w:ascii="Times New Roman" w:hAnsi="Times New Roman"/>
          <w:color w:val="000000"/>
          <w:sz w:val="36"/>
          <w:szCs w:val="36"/>
        </w:rPr>
        <w:t>DNS-chip (</w:t>
      </w:r>
      <w:proofErr w:type="spellStart"/>
      <w:r>
        <w:rPr>
          <w:rFonts w:ascii="Times New Roman" w:hAnsi="Times New Roman"/>
          <w:color w:val="000000"/>
          <w:sz w:val="36"/>
          <w:szCs w:val="36"/>
        </w:rPr>
        <w:t>DNA-microarray</w:t>
      </w:r>
      <w:proofErr w:type="spellEnd"/>
      <w:r>
        <w:rPr>
          <w:rFonts w:ascii="Times New Roman" w:hAnsi="Times New Roman"/>
          <w:color w:val="000000"/>
          <w:sz w:val="36"/>
          <w:szCs w:val="36"/>
        </w:rPr>
        <w:t>)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chiptechnológia használható </w:t>
      </w:r>
      <w:proofErr w:type="spellStart"/>
      <w:r w:rsidRPr="003F1AEB">
        <w:rPr>
          <w:rFonts w:ascii="Times New Roman" w:hAnsi="Times New Roman"/>
          <w:b/>
          <w:sz w:val="24"/>
          <w:szCs w:val="24"/>
        </w:rPr>
        <w:t>génexpresszió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mRNS-mennyiségek</w:t>
      </w:r>
      <w:proofErr w:type="spellEnd"/>
      <w:r>
        <w:rPr>
          <w:rFonts w:ascii="Times New Roman" w:hAnsi="Times New Roman"/>
          <w:sz w:val="24"/>
          <w:szCs w:val="24"/>
        </w:rPr>
        <w:t>) relatív mérésére, de használható genomok összehasonlítására, SNP (</w:t>
      </w:r>
      <w:proofErr w:type="spellStart"/>
      <w:r>
        <w:rPr>
          <w:rFonts w:ascii="Times New Roman" w:hAnsi="Times New Roman"/>
          <w:sz w:val="24"/>
          <w:szCs w:val="24"/>
        </w:rPr>
        <w:t>pontmutáció</w:t>
      </w:r>
      <w:proofErr w:type="spellEnd"/>
      <w:r>
        <w:rPr>
          <w:rFonts w:ascii="Times New Roman" w:hAnsi="Times New Roman"/>
          <w:sz w:val="24"/>
          <w:szCs w:val="24"/>
        </w:rPr>
        <w:t xml:space="preserve">) detektálására, alternatív </w:t>
      </w:r>
      <w:proofErr w:type="spellStart"/>
      <w:r>
        <w:rPr>
          <w:rFonts w:ascii="Times New Roman" w:hAnsi="Times New Roman"/>
          <w:sz w:val="24"/>
          <w:szCs w:val="24"/>
        </w:rPr>
        <w:t>splicing</w:t>
      </w:r>
      <w:proofErr w:type="spellEnd"/>
      <w:r>
        <w:rPr>
          <w:rFonts w:ascii="Times New Roman" w:hAnsi="Times New Roman"/>
          <w:sz w:val="24"/>
          <w:szCs w:val="24"/>
        </w:rPr>
        <w:t xml:space="preserve"> és génfúzió kimutatására. A DNS-chip egy olyan lapocska, mely nagyon sok (akár több tízezer) piciny cellára van osztva. Mindegyik </w:t>
      </w:r>
      <w:r w:rsidRPr="003F1AEB">
        <w:rPr>
          <w:rFonts w:ascii="Times New Roman" w:hAnsi="Times New Roman"/>
          <w:b/>
          <w:sz w:val="24"/>
          <w:szCs w:val="24"/>
        </w:rPr>
        <w:t>cellában</w:t>
      </w:r>
      <w:r>
        <w:rPr>
          <w:rFonts w:ascii="Times New Roman" w:hAnsi="Times New Roman"/>
          <w:sz w:val="24"/>
          <w:szCs w:val="24"/>
        </w:rPr>
        <w:t xml:space="preserve"> ugyanannak az organizmusnak egy-egy génjét, vagy génvariánsát reprezentáló </w:t>
      </w:r>
      <w:proofErr w:type="spellStart"/>
      <w:r w:rsidRPr="003F1AEB">
        <w:rPr>
          <w:rFonts w:ascii="Times New Roman" w:hAnsi="Times New Roman"/>
          <w:b/>
          <w:sz w:val="24"/>
          <w:szCs w:val="24"/>
        </w:rPr>
        <w:t>oligonukleotidok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(25 vagy 60 bázis hosszúak, a fejlesztő cégtől függően) igen sok kópiája található a cella aljához rögzítve. A chipek celláiba az </w:t>
      </w:r>
      <w:proofErr w:type="spellStart"/>
      <w:r>
        <w:rPr>
          <w:rFonts w:ascii="Times New Roman" w:hAnsi="Times New Roman"/>
          <w:sz w:val="24"/>
          <w:szCs w:val="24"/>
        </w:rPr>
        <w:t>oligonukleotidokat</w:t>
      </w:r>
      <w:proofErr w:type="spellEnd"/>
      <w:r>
        <w:rPr>
          <w:rFonts w:ascii="Times New Roman" w:hAnsi="Times New Roman"/>
          <w:sz w:val="24"/>
          <w:szCs w:val="24"/>
        </w:rPr>
        <w:t xml:space="preserve"> mesterségesen szintetizálják ún. </w:t>
      </w:r>
      <w:proofErr w:type="spellStart"/>
      <w:r>
        <w:rPr>
          <w:rFonts w:ascii="Times New Roman" w:hAnsi="Times New Roman"/>
          <w:sz w:val="24"/>
          <w:szCs w:val="24"/>
        </w:rPr>
        <w:t>fotolitografikus</w:t>
      </w:r>
      <w:proofErr w:type="spellEnd"/>
      <w:r>
        <w:rPr>
          <w:rFonts w:ascii="Times New Roman" w:hAnsi="Times New Roman"/>
          <w:sz w:val="24"/>
          <w:szCs w:val="24"/>
        </w:rPr>
        <w:t xml:space="preserve"> ciklusokban: minden sötét/fény ciklusban újabb bázis szintetizálódik a lánchoz. 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A vizsgálandó mintában lévő, többnyire igen heterogén nukleinsav-állományt a hibridizáció előtt valamilyen </w:t>
      </w:r>
      <w:r w:rsidRPr="00EF470B">
        <w:rPr>
          <w:rFonts w:ascii="Times New Roman" w:hAnsi="Times New Roman"/>
          <w:b/>
          <w:sz w:val="24"/>
          <w:szCs w:val="24"/>
        </w:rPr>
        <w:t>fluoreszcens jelöléssel</w:t>
      </w:r>
      <w:r>
        <w:rPr>
          <w:rFonts w:ascii="Times New Roman" w:hAnsi="Times New Roman"/>
          <w:sz w:val="24"/>
          <w:szCs w:val="24"/>
        </w:rPr>
        <w:t xml:space="preserve"> kell ellátni. Többnyire </w:t>
      </w:r>
      <w:proofErr w:type="spellStart"/>
      <w:r>
        <w:rPr>
          <w:rFonts w:ascii="Times New Roman" w:hAnsi="Times New Roman"/>
          <w:sz w:val="24"/>
          <w:szCs w:val="24"/>
        </w:rPr>
        <w:t>cDNS</w:t>
      </w:r>
      <w:proofErr w:type="spellEnd"/>
      <w:r>
        <w:rPr>
          <w:rFonts w:ascii="Times New Roman" w:hAnsi="Times New Roman"/>
          <w:sz w:val="24"/>
          <w:szCs w:val="24"/>
        </w:rPr>
        <w:t xml:space="preserve">, ritkábban RNS felhasználásával történik a hibridizáció. Ennek során a jelölt nukleinsavak mind-mind az őket reprezentáló cellában lévő, kötött </w:t>
      </w:r>
      <w:proofErr w:type="spellStart"/>
      <w:r>
        <w:rPr>
          <w:rFonts w:ascii="Times New Roman" w:hAnsi="Times New Roman"/>
          <w:sz w:val="24"/>
          <w:szCs w:val="24"/>
        </w:rPr>
        <w:t>oligonukleotidhoz</w:t>
      </w:r>
      <w:proofErr w:type="spellEnd"/>
      <w:r>
        <w:rPr>
          <w:rFonts w:ascii="Times New Roman" w:hAnsi="Times New Roman"/>
          <w:sz w:val="24"/>
          <w:szCs w:val="24"/>
        </w:rPr>
        <w:t xml:space="preserve"> hibridizálnak. A nem komplementer, </w:t>
      </w:r>
      <w:proofErr w:type="spellStart"/>
      <w:r>
        <w:rPr>
          <w:rFonts w:ascii="Times New Roman" w:hAnsi="Times New Roman"/>
          <w:sz w:val="24"/>
          <w:szCs w:val="24"/>
        </w:rPr>
        <w:t>aspecifikus</w:t>
      </w:r>
      <w:proofErr w:type="spellEnd"/>
      <w:r>
        <w:rPr>
          <w:rFonts w:ascii="Times New Roman" w:hAnsi="Times New Roman"/>
          <w:sz w:val="24"/>
          <w:szCs w:val="24"/>
        </w:rPr>
        <w:t xml:space="preserve"> hibridizáció megfelelő körülmények között lemosható a chipről (9-4. ábra). Alapesetben minden mintához külön chipet kell használni. Ha egy adott specifikus nukleinsavból több volt az egyik mintában, mint a másikban, akkor abból több is hibridizál a megfelelő cellába, ezáltal nagyobb fluoreszcens jelet kapunk a nukleinsavhoz kötött festék gerjesztésekor az egyik chipen, mint a másikon.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3B4EC4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3508867" cy="2495550"/>
            <wp:effectExtent l="5858" t="0" r="0" b="0"/>
            <wp:docPr id="4" name="Kép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49936" cy="2543250"/>
                      <a:chOff x="1714488" y="2500298"/>
                      <a:chExt cx="3649936" cy="2543250"/>
                    </a:xfrm>
                  </a:grpSpPr>
                  <a:grpSp>
                    <a:nvGrpSpPr>
                      <a:cNvPr id="8" name="Csoportba foglalás 7"/>
                      <a:cNvGrpSpPr/>
                    </a:nvGrpSpPr>
                    <a:grpSpPr>
                      <a:xfrm>
                        <a:off x="1714488" y="2500298"/>
                        <a:ext cx="3649936" cy="2543250"/>
                        <a:chOff x="1714488" y="2500298"/>
                        <a:chExt cx="3649936" cy="2543250"/>
                      </a:xfrm>
                    </a:grpSpPr>
                    <a:pic>
                      <a:nvPicPr>
                        <a:cNvPr id="2050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14488" y="2714612"/>
                          <a:ext cx="32004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2482362" y="3123590"/>
                          <a:ext cx="109837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oligonukleotidok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431157" y="4340882"/>
                          <a:ext cx="97654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adott cellában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egyformák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3923917" y="2633472"/>
                          <a:ext cx="497252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jelölt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minta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071810" y="4643438"/>
                          <a:ext cx="2292614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komplementer és nem komplementer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hibridizáció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1928802" y="2500298"/>
                          <a:ext cx="1675330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A DNS-chip elve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9-4. ábra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B92">
        <w:rPr>
          <w:rFonts w:ascii="Times New Roman" w:hAnsi="Times New Roman"/>
          <w:sz w:val="24"/>
          <w:szCs w:val="24"/>
        </w:rPr>
        <w:t>http://en.wikipedia.org/wiki/File:</w:t>
      </w:r>
      <w:proofErr w:type="gramStart"/>
      <w:r w:rsidRPr="00E17B92">
        <w:rPr>
          <w:rFonts w:ascii="Times New Roman" w:hAnsi="Times New Roman"/>
          <w:sz w:val="24"/>
          <w:szCs w:val="24"/>
        </w:rPr>
        <w:t>NA</w:t>
      </w:r>
      <w:proofErr w:type="gramEnd"/>
      <w:r w:rsidRPr="00E17B92">
        <w:rPr>
          <w:rFonts w:ascii="Times New Roman" w:hAnsi="Times New Roman"/>
          <w:sz w:val="24"/>
          <w:szCs w:val="24"/>
        </w:rPr>
        <w:t>_hybrid.svg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chipek úgy vannak kialakítva, hogy néhány zsebben negatív és pozitív </w:t>
      </w:r>
      <w:r w:rsidRPr="00AE50F0">
        <w:rPr>
          <w:rFonts w:ascii="Times New Roman" w:hAnsi="Times New Roman"/>
          <w:b/>
          <w:sz w:val="24"/>
          <w:szCs w:val="24"/>
        </w:rPr>
        <w:t>kontroll próbák</w:t>
      </w:r>
      <w:r>
        <w:rPr>
          <w:rFonts w:ascii="Times New Roman" w:hAnsi="Times New Roman"/>
          <w:sz w:val="24"/>
          <w:szCs w:val="24"/>
        </w:rPr>
        <w:t xml:space="preserve"> találhatók. A hibridizáció előtt a pozitív próbákhoz kapcsolódni képes nukleinsavakat keverünk a mintánkhoz. Mivel a hozzáadott </w:t>
      </w:r>
      <w:proofErr w:type="spellStart"/>
      <w:r>
        <w:rPr>
          <w:rFonts w:ascii="Times New Roman" w:hAnsi="Times New Roman"/>
          <w:sz w:val="24"/>
          <w:szCs w:val="24"/>
        </w:rPr>
        <w:t>oligonukleotidok</w:t>
      </w:r>
      <w:proofErr w:type="spellEnd"/>
      <w:r>
        <w:rPr>
          <w:rFonts w:ascii="Times New Roman" w:hAnsi="Times New Roman"/>
          <w:sz w:val="24"/>
          <w:szCs w:val="24"/>
        </w:rPr>
        <w:t xml:space="preserve"> mennyisége ismert, ezekkel a kontrollokkal tudunk kalibrálni a kapott fluoreszcencia intenzitása alapján. Vannak olyan készülékek, amik </w:t>
      </w:r>
      <w:r w:rsidRPr="00AE50F0">
        <w:rPr>
          <w:rFonts w:ascii="Times New Roman" w:hAnsi="Times New Roman"/>
          <w:b/>
          <w:sz w:val="24"/>
          <w:szCs w:val="24"/>
        </w:rPr>
        <w:t xml:space="preserve">két </w:t>
      </w:r>
      <w:r>
        <w:rPr>
          <w:rFonts w:ascii="Times New Roman" w:hAnsi="Times New Roman"/>
          <w:sz w:val="24"/>
          <w:szCs w:val="24"/>
        </w:rPr>
        <w:t xml:space="preserve">különböző hullámhosszú </w:t>
      </w:r>
      <w:r w:rsidRPr="00AE50F0">
        <w:rPr>
          <w:rFonts w:ascii="Times New Roman" w:hAnsi="Times New Roman"/>
          <w:b/>
          <w:sz w:val="24"/>
          <w:szCs w:val="24"/>
        </w:rPr>
        <w:t>fluoreszcens fényt</w:t>
      </w:r>
      <w:r>
        <w:rPr>
          <w:rFonts w:ascii="Times New Roman" w:hAnsi="Times New Roman"/>
          <w:sz w:val="24"/>
          <w:szCs w:val="24"/>
        </w:rPr>
        <w:t xml:space="preserve"> tudnak detektálni. Ezzel lehetővé válik, hogy két különböző mintát ugyanazon a chipen vizsgáljunk. A két mintát különböző színű fluoreszcens festékkel megjelölve az emittált fény intenzitásának alapján kideríthető, hogy adott specifikus nukleinsavak mely mintában voltak többségben (9-5. ábra).</w:t>
      </w:r>
    </w:p>
    <w:p w:rsidR="00051448" w:rsidRDefault="00051448" w:rsidP="00AE50F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hibridizált fluoreszcens próbák fényintenzitásának összehasonlítását sohasem szemmel végezzük; a fluoreszcens detektor által mért eredményt </w:t>
      </w:r>
      <w:r w:rsidRPr="00AE50F0">
        <w:rPr>
          <w:rFonts w:ascii="Times New Roman" w:hAnsi="Times New Roman"/>
          <w:b/>
          <w:sz w:val="24"/>
          <w:szCs w:val="24"/>
        </w:rPr>
        <w:t>számítógép analizálja</w:t>
      </w:r>
      <w:r>
        <w:rPr>
          <w:rFonts w:ascii="Times New Roman" w:hAnsi="Times New Roman"/>
          <w:sz w:val="24"/>
          <w:szCs w:val="24"/>
        </w:rPr>
        <w:t>, a fényerősséget a kontrollokra normalizálja. Több kísérlet statisztikai analízise után tudjuk csak egyértelműen igazolni az esetleges különbségeket. Ma már kaphatók olyan chipek, amelyek ugyan kevesebb gén analízisével (amelyek mindegyike valamilyen kapcsolatba hozható a vizsgálni kívánt élettani folyamattal), de több párhuzamos mérést tesznek lehetővé egyszerre, ezáltal gazdaságosabbá téve a technikát.</w:t>
      </w:r>
    </w:p>
    <w:p w:rsidR="00051448" w:rsidRDefault="00051448" w:rsidP="001B37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763F52" w:rsidP="001B37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3F52"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752850" cy="6541198"/>
            <wp:effectExtent l="0" t="0" r="0" b="0"/>
            <wp:docPr id="18" name="Objektum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52850" cy="6541198"/>
                      <a:chOff x="1500174" y="-142908"/>
                      <a:chExt cx="3752850" cy="6541198"/>
                    </a:xfrm>
                  </a:grpSpPr>
                  <a:grpSp>
                    <a:nvGrpSpPr>
                      <a:cNvPr id="17" name="Csoportba foglalás 16"/>
                      <a:cNvGrpSpPr/>
                    </a:nvGrpSpPr>
                    <a:grpSpPr>
                      <a:xfrm>
                        <a:off x="1500174" y="-142908"/>
                        <a:ext cx="3752850" cy="6541198"/>
                        <a:chOff x="1500174" y="-142908"/>
                        <a:chExt cx="3752850" cy="6541198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00174" y="857224"/>
                          <a:ext cx="3752850" cy="389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095116" y="2348179"/>
                          <a:ext cx="56938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mRNS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4066606" y="2363091"/>
                          <a:ext cx="56938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mRNS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1822553" y="3211654"/>
                          <a:ext cx="1149674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solidFill>
                                  <a:srgbClr val="00B05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„zöld” festékkel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solidFill>
                                  <a:srgbClr val="00B05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jelölt </a:t>
                            </a:r>
                            <a:r>
                              <a:rPr lang="hu-HU" sz="1000" b="1" dirty="0" err="1" smtClean="0">
                                <a:solidFill>
                                  <a:srgbClr val="00B05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cDNS</a:t>
                            </a:r>
                            <a:endParaRPr lang="hu-HU" sz="1000" b="1" dirty="0">
                              <a:solidFill>
                                <a:srgbClr val="00B050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3765951" y="3226003"/>
                          <a:ext cx="120577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„piros” festékkel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jelölt </a:t>
                            </a:r>
                            <a:r>
                              <a:rPr lang="hu-HU" sz="1000" b="1" dirty="0" err="1" smtClean="0">
                                <a:solidFill>
                                  <a:srgbClr val="FF0000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cDNS</a:t>
                            </a:r>
                            <a:endParaRPr lang="hu-HU" sz="1000" b="1" dirty="0">
                              <a:solidFill>
                                <a:srgbClr val="FF0000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1834738" y="577901"/>
                          <a:ext cx="112242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kontroll sejtek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3830073" y="585216"/>
                          <a:ext cx="102944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kezelt sejtek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2948821" y="1938528"/>
                          <a:ext cx="92525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RNS-izolálás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2723306" y="2684678"/>
                          <a:ext cx="1329210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reverz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transzkripció,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fluorszcens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jelölés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2934794" y="3679031"/>
                          <a:ext cx="1000594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összekeverés,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hibridizáció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02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77961" y="4755216"/>
                          <a:ext cx="2306568" cy="1643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3404078" y="4235501"/>
                          <a:ext cx="1000595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fluoreszcencia</a:t>
                            </a:r>
                          </a:p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detektálása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1500174" y="-142908"/>
                          <a:ext cx="3570208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Génexpresszió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összehasonlítása</a:t>
                            </a:r>
                          </a:p>
                          <a:p>
                            <a:pPr algn="ctr"/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DNS-chippel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51448" w:rsidRDefault="00051448" w:rsidP="001B37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1B37C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9-5. ábra</w:t>
      </w:r>
    </w:p>
    <w:p w:rsidR="00051448" w:rsidRPr="001B37C2" w:rsidRDefault="00051448" w:rsidP="001B37C2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B37C2">
        <w:rPr>
          <w:rFonts w:ascii="Times New Roman" w:hAnsi="Times New Roman"/>
          <w:sz w:val="24"/>
          <w:szCs w:val="24"/>
        </w:rPr>
        <w:t>http</w:t>
      </w:r>
      <w:proofErr w:type="gramEnd"/>
      <w:r w:rsidRPr="001B37C2">
        <w:rPr>
          <w:rFonts w:ascii="Times New Roman" w:hAnsi="Times New Roman"/>
          <w:sz w:val="24"/>
          <w:szCs w:val="24"/>
        </w:rPr>
        <w:t xml:space="preserve">://en.wikipedia.org/wiki/File:Microarray-schema.jpg </w:t>
      </w:r>
    </w:p>
    <w:p w:rsidR="00051448" w:rsidRPr="001B37C2" w:rsidRDefault="00051448" w:rsidP="001B37C2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B37C2">
        <w:rPr>
          <w:rFonts w:ascii="Times New Roman" w:hAnsi="Times New Roman"/>
          <w:sz w:val="24"/>
          <w:szCs w:val="24"/>
        </w:rPr>
        <w:t>http</w:t>
      </w:r>
      <w:proofErr w:type="gramEnd"/>
      <w:r w:rsidRPr="001B37C2">
        <w:rPr>
          <w:rFonts w:ascii="Times New Roman" w:hAnsi="Times New Roman"/>
          <w:sz w:val="24"/>
          <w:szCs w:val="24"/>
        </w:rPr>
        <w:t xml:space="preserve">://csmbio.csm.jmu.edu/bioweb/Bio480/08Fallmicroarray/group4/microarray%20intro.jpg </w:t>
      </w:r>
    </w:p>
    <w:p w:rsidR="00051448" w:rsidRDefault="00051448" w:rsidP="001B37C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2013.09.20.</w:t>
      </w:r>
    </w:p>
    <w:p w:rsidR="00051448" w:rsidRDefault="00051448" w:rsidP="001B37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1B37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DNS-microarray</w:t>
      </w:r>
      <w:proofErr w:type="spellEnd"/>
      <w:r>
        <w:rPr>
          <w:rFonts w:ascii="Times New Roman" w:hAnsi="Times New Roman"/>
          <w:sz w:val="24"/>
          <w:szCs w:val="24"/>
        </w:rPr>
        <w:t xml:space="preserve"> igen hatékony technika, nagyon sok változót tud egyszerre vizsgálni. Hátránya, hogy még nagyon drága, speciális műszerezettséget kíván, és a kapott eredmények csak hozzávetőleges pontosságúak, meg kell őket erősíteni valami más technikával (</w:t>
      </w:r>
      <w:proofErr w:type="spellStart"/>
      <w:r>
        <w:rPr>
          <w:rFonts w:ascii="Times New Roman" w:hAnsi="Times New Roman"/>
          <w:sz w:val="24"/>
          <w:szCs w:val="24"/>
        </w:rPr>
        <w:t>real-time</w:t>
      </w:r>
      <w:proofErr w:type="spellEnd"/>
      <w:r>
        <w:rPr>
          <w:rFonts w:ascii="Times New Roman" w:hAnsi="Times New Roman"/>
          <w:sz w:val="24"/>
          <w:szCs w:val="24"/>
        </w:rPr>
        <w:t xml:space="preserve"> PCR, </w:t>
      </w:r>
      <w:proofErr w:type="spellStart"/>
      <w:r>
        <w:rPr>
          <w:rFonts w:ascii="Times New Roman" w:hAnsi="Times New Roman"/>
          <w:sz w:val="24"/>
          <w:szCs w:val="24"/>
        </w:rPr>
        <w:t>northern-blot</w:t>
      </w:r>
      <w:proofErr w:type="spellEnd"/>
      <w:r>
        <w:rPr>
          <w:rFonts w:ascii="Times New Roman" w:hAnsi="Times New Roman"/>
          <w:sz w:val="24"/>
          <w:szCs w:val="24"/>
        </w:rPr>
        <w:t xml:space="preserve"> stb.) is.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Pr="00D74136" w:rsidRDefault="00051448" w:rsidP="00B82E8F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lastRenderedPageBreak/>
        <w:t>9.6. Kolónia</w:t>
      </w:r>
      <w:r w:rsidR="00763F52">
        <w:rPr>
          <w:rFonts w:ascii="Times New Roman" w:hAnsi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/>
          <w:color w:val="000000"/>
          <w:sz w:val="36"/>
          <w:szCs w:val="36"/>
        </w:rPr>
        <w:t>hibridizáció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Kolónia</w:t>
      </w:r>
      <w:r w:rsidR="00763F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hibridizációval azt tudjuk kideríteni, hogy a sok lehetséges közül melyik baktériumkolónia (vagy bakteriofág-mező) tartalmazza az általunk vizsgálni kívánt DNS-darabot (vagy </w:t>
      </w:r>
      <w:proofErr w:type="spellStart"/>
      <w:r>
        <w:rPr>
          <w:rFonts w:ascii="Times New Roman" w:hAnsi="Times New Roman"/>
          <w:sz w:val="24"/>
          <w:szCs w:val="24"/>
        </w:rPr>
        <w:t>expresszál</w:t>
      </w:r>
      <w:proofErr w:type="spellEnd"/>
      <w:r>
        <w:rPr>
          <w:rFonts w:ascii="Times New Roman" w:hAnsi="Times New Roman"/>
          <w:sz w:val="24"/>
          <w:szCs w:val="24"/>
        </w:rPr>
        <w:t xml:space="preserve"> egy specifikus RNS-t).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baktériumkolóniákra kör alakú, a </w:t>
      </w:r>
      <w:proofErr w:type="spellStart"/>
      <w:r>
        <w:rPr>
          <w:rFonts w:ascii="Times New Roman" w:hAnsi="Times New Roman"/>
          <w:sz w:val="24"/>
          <w:szCs w:val="24"/>
        </w:rPr>
        <w:t>petricsésze</w:t>
      </w:r>
      <w:proofErr w:type="spellEnd"/>
      <w:r>
        <w:rPr>
          <w:rFonts w:ascii="Times New Roman" w:hAnsi="Times New Roman"/>
          <w:sz w:val="24"/>
          <w:szCs w:val="24"/>
        </w:rPr>
        <w:t xml:space="preserve"> aljának felületével megegyező méretű </w:t>
      </w:r>
      <w:proofErr w:type="spellStart"/>
      <w:r>
        <w:rPr>
          <w:rFonts w:ascii="Times New Roman" w:hAnsi="Times New Roman"/>
          <w:sz w:val="24"/>
          <w:szCs w:val="24"/>
        </w:rPr>
        <w:t>nitrocellulóz</w:t>
      </w:r>
      <w:proofErr w:type="spellEnd"/>
      <w:r>
        <w:rPr>
          <w:rFonts w:ascii="Times New Roman" w:hAnsi="Times New Roman"/>
          <w:sz w:val="24"/>
          <w:szCs w:val="24"/>
        </w:rPr>
        <w:t xml:space="preserve"> (vagy nejlon) membránt teszünk. A membrán és a </w:t>
      </w:r>
      <w:proofErr w:type="spellStart"/>
      <w:r>
        <w:rPr>
          <w:rFonts w:ascii="Times New Roman" w:hAnsi="Times New Roman"/>
          <w:sz w:val="24"/>
          <w:szCs w:val="24"/>
        </w:rPr>
        <w:t>petricsésze</w:t>
      </w:r>
      <w:proofErr w:type="spellEnd"/>
      <w:r>
        <w:rPr>
          <w:rFonts w:ascii="Times New Roman" w:hAnsi="Times New Roman"/>
          <w:sz w:val="24"/>
          <w:szCs w:val="24"/>
        </w:rPr>
        <w:t xml:space="preserve"> egyes pontjait bejelöljük, hogy a későbbiekben vissza tudjuk idézni a pontos orientációt. A membránra odatapad a kolóniákban lévő baktériumok egy része. A membránt óvatosan leszedjük a </w:t>
      </w:r>
      <w:proofErr w:type="spellStart"/>
      <w:r>
        <w:rPr>
          <w:rFonts w:ascii="Times New Roman" w:hAnsi="Times New Roman"/>
          <w:sz w:val="24"/>
          <w:szCs w:val="24"/>
        </w:rPr>
        <w:t>plate-ről</w:t>
      </w:r>
      <w:proofErr w:type="spellEnd"/>
      <w:r>
        <w:rPr>
          <w:rFonts w:ascii="Times New Roman" w:hAnsi="Times New Roman"/>
          <w:sz w:val="24"/>
          <w:szCs w:val="24"/>
        </w:rPr>
        <w:t xml:space="preserve">, majd a rátapadt baktériumkolónia-maradékokkal felfelé </w:t>
      </w:r>
      <w:proofErr w:type="spellStart"/>
      <w:r>
        <w:rPr>
          <w:rFonts w:ascii="Times New Roman" w:hAnsi="Times New Roman"/>
          <w:sz w:val="24"/>
          <w:szCs w:val="24"/>
        </w:rPr>
        <w:t>NaOH-t</w:t>
      </w:r>
      <w:proofErr w:type="spellEnd"/>
      <w:r>
        <w:rPr>
          <w:rFonts w:ascii="Times New Roman" w:hAnsi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/>
          <w:sz w:val="24"/>
          <w:szCs w:val="24"/>
        </w:rPr>
        <w:t>SDS-t</w:t>
      </w:r>
      <w:proofErr w:type="spellEnd"/>
      <w:r>
        <w:rPr>
          <w:rFonts w:ascii="Times New Roman" w:hAnsi="Times New Roman"/>
          <w:sz w:val="24"/>
          <w:szCs w:val="24"/>
        </w:rPr>
        <w:t xml:space="preserve"> tartalmazó pufferbe áztatott szivacsra helyezzük. A puffer átitatja a membránt, a baktériumok elpusztulnak és felnyílnak, a bennük lévő DNS denaturálódik. A membránt óvatosan egy neutralizáló oldatot tartalmazó szivacsra tesszük át, minek a hatására az egyszálú DNS hozzáköt a membránhoz. Esetleges </w:t>
      </w:r>
      <w:proofErr w:type="spellStart"/>
      <w:r>
        <w:rPr>
          <w:rFonts w:ascii="Times New Roman" w:hAnsi="Times New Roman"/>
          <w:sz w:val="24"/>
          <w:szCs w:val="24"/>
        </w:rPr>
        <w:t>proteázos</w:t>
      </w:r>
      <w:proofErr w:type="spellEnd"/>
      <w:r>
        <w:rPr>
          <w:rFonts w:ascii="Times New Roman" w:hAnsi="Times New Roman"/>
          <w:sz w:val="24"/>
          <w:szCs w:val="24"/>
        </w:rPr>
        <w:t xml:space="preserve"> emésztéssel eltávolíthatjuk a DNS-hez kötődő fehérjéket. A membránt többször mossuk, majd kiszárítjuk. Ezután ugyanúgy kezeljük, mint </w:t>
      </w:r>
      <w:proofErr w:type="spellStart"/>
      <w:r>
        <w:rPr>
          <w:rFonts w:ascii="Times New Roman" w:hAnsi="Times New Roman"/>
          <w:sz w:val="24"/>
          <w:szCs w:val="24"/>
        </w:rPr>
        <w:t>southern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blot</w:t>
      </w:r>
      <w:proofErr w:type="spellEnd"/>
      <w:r>
        <w:rPr>
          <w:rFonts w:ascii="Times New Roman" w:hAnsi="Times New Roman"/>
          <w:sz w:val="24"/>
          <w:szCs w:val="24"/>
        </w:rPr>
        <w:t xml:space="preserve"> esetén. Az előhívott röntgenfilmen lévő fekete foltok megmutatják, mely baktériumkolóniákban van jelen a keresett </w:t>
      </w:r>
      <w:proofErr w:type="spellStart"/>
      <w:r>
        <w:rPr>
          <w:rFonts w:ascii="Times New Roman" w:hAnsi="Times New Roman"/>
          <w:sz w:val="24"/>
          <w:szCs w:val="24"/>
        </w:rPr>
        <w:t>nukleinsavdarab</w:t>
      </w:r>
      <w:proofErr w:type="spellEnd"/>
      <w:r>
        <w:rPr>
          <w:rFonts w:ascii="Times New Roman" w:hAnsi="Times New Roman"/>
          <w:sz w:val="24"/>
          <w:szCs w:val="24"/>
        </w:rPr>
        <w:t xml:space="preserve"> (9-6. ábra).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3B4EC4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266398" cy="3981450"/>
            <wp:effectExtent l="0" t="0" r="927" b="0"/>
            <wp:docPr id="6" name="Kép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85434" cy="3979967"/>
                      <a:chOff x="605784" y="324838"/>
                      <a:chExt cx="5485434" cy="3979967"/>
                    </a:xfrm>
                  </a:grpSpPr>
                  <a:grpSp>
                    <a:nvGrpSpPr>
                      <a:cNvPr id="15" name="Csoportba foglalás 14"/>
                      <a:cNvGrpSpPr/>
                    </a:nvGrpSpPr>
                    <a:grpSpPr>
                      <a:xfrm>
                        <a:off x="605784" y="324838"/>
                        <a:ext cx="5485434" cy="3979967"/>
                        <a:chOff x="605784" y="324838"/>
                        <a:chExt cx="5485434" cy="3979967"/>
                      </a:xfrm>
                    </a:grpSpPr>
                    <a:pic>
                      <a:nvPicPr>
                        <a:cNvPr id="307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42918" y="1000100"/>
                          <a:ext cx="5448300" cy="328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1416516" y="987552"/>
                          <a:ext cx="724878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membrán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605784" y="1675181"/>
                          <a:ext cx="1213794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baktériumkolóniák</a:t>
                            </a:r>
                          </a:p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petri-csészében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718940" y="3138221"/>
                          <a:ext cx="1616148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kolóniák részben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rátapadnak a membránra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1947894" y="3733721"/>
                          <a:ext cx="165461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sejtlízis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,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DNS-denaturáció</a:t>
                            </a:r>
                            <a:endParaRPr lang="hu-HU" sz="10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és fixálás,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prehibridizáció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3263375" y="2443277"/>
                          <a:ext cx="87235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jelölt próbák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3817952" y="3599078"/>
                          <a:ext cx="2135521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hibridizáció jelölt próbákkal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és az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aspecifikus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jelölés lemosása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4929198" y="2549791"/>
                          <a:ext cx="83869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vizualizáció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4457335" y="1125532"/>
                          <a:ext cx="1128835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a keresett DNS-t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tartalmazó</a:t>
                            </a:r>
                          </a:p>
                          <a:p>
                            <a:pPr algn="ctr"/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kolóniák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1867426" y="324838"/>
                          <a:ext cx="2940228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Kolónia hibridizáció elve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Téglalap 13"/>
                        <a:cNvSpPr/>
                      </a:nvSpPr>
                      <a:spPr>
                        <a:xfrm>
                          <a:off x="642917" y="1000099"/>
                          <a:ext cx="5443187" cy="330470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9-6. ábra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EC42CF">
        <w:rPr>
          <w:rFonts w:ascii="Times New Roman" w:hAnsi="Times New Roman"/>
          <w:sz w:val="24"/>
          <w:szCs w:val="24"/>
        </w:rPr>
        <w:t>http</w:t>
      </w:r>
      <w:proofErr w:type="gramEnd"/>
      <w:r w:rsidRPr="00EC42CF">
        <w:rPr>
          <w:rFonts w:ascii="Times New Roman" w:hAnsi="Times New Roman"/>
          <w:sz w:val="24"/>
          <w:szCs w:val="24"/>
        </w:rPr>
        <w:t>://wiki.biomine.skelleftea.se/biomine/molecular/images/pic034.gif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2013.09.20.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Pr="00D74136" w:rsidRDefault="00773A5A" w:rsidP="00CE28C1">
      <w:pPr>
        <w:pStyle w:val="Cmsor2"/>
        <w:spacing w:before="360" w:after="240" w:line="240" w:lineRule="auto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36"/>
          <w:szCs w:val="36"/>
        </w:rPr>
        <w:lastRenderedPageBreak/>
        <w:t>9.7</w:t>
      </w:r>
      <w:r w:rsidR="00051448">
        <w:rPr>
          <w:rFonts w:ascii="Times New Roman" w:hAnsi="Times New Roman"/>
          <w:color w:val="000000"/>
          <w:sz w:val="36"/>
          <w:szCs w:val="36"/>
        </w:rPr>
        <w:t xml:space="preserve">. Fluoreszcens </w:t>
      </w:r>
      <w:proofErr w:type="spellStart"/>
      <w:r w:rsidR="00051448" w:rsidRPr="003B4EC4">
        <w:rPr>
          <w:rFonts w:ascii="Times New Roman" w:hAnsi="Times New Roman"/>
          <w:i/>
          <w:color w:val="000000"/>
          <w:sz w:val="36"/>
          <w:szCs w:val="36"/>
        </w:rPr>
        <w:t>in</w:t>
      </w:r>
      <w:proofErr w:type="spellEnd"/>
      <w:r w:rsidR="00051448" w:rsidRPr="003B4EC4">
        <w:rPr>
          <w:rFonts w:ascii="Times New Roman" w:hAnsi="Times New Roman"/>
          <w:i/>
          <w:color w:val="000000"/>
          <w:sz w:val="36"/>
          <w:szCs w:val="36"/>
        </w:rPr>
        <w:t xml:space="preserve"> situ</w:t>
      </w:r>
      <w:r w:rsidR="00051448">
        <w:rPr>
          <w:rFonts w:ascii="Times New Roman" w:hAnsi="Times New Roman"/>
          <w:color w:val="000000"/>
          <w:sz w:val="36"/>
          <w:szCs w:val="36"/>
        </w:rPr>
        <w:t xml:space="preserve"> hibridizáció (FISH)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FISH-assay</w:t>
      </w:r>
      <w:proofErr w:type="spellEnd"/>
      <w:r>
        <w:rPr>
          <w:rFonts w:ascii="Times New Roman" w:hAnsi="Times New Roman"/>
          <w:sz w:val="24"/>
          <w:szCs w:val="24"/>
        </w:rPr>
        <w:t xml:space="preserve"> segítségével citogenetikai vizsgálatok során adott DNS-szakaszok </w:t>
      </w:r>
      <w:r w:rsidRPr="0018715B">
        <w:rPr>
          <w:rFonts w:ascii="Times New Roman" w:hAnsi="Times New Roman"/>
          <w:b/>
          <w:sz w:val="24"/>
          <w:szCs w:val="24"/>
        </w:rPr>
        <w:t>jelenlétét</w:t>
      </w:r>
      <w:r>
        <w:rPr>
          <w:rFonts w:ascii="Times New Roman" w:hAnsi="Times New Roman"/>
          <w:sz w:val="24"/>
          <w:szCs w:val="24"/>
        </w:rPr>
        <w:t xml:space="preserve"> és </w:t>
      </w:r>
      <w:r w:rsidRPr="0018715B">
        <w:rPr>
          <w:rFonts w:ascii="Times New Roman" w:hAnsi="Times New Roman"/>
          <w:b/>
          <w:sz w:val="24"/>
          <w:szCs w:val="24"/>
        </w:rPr>
        <w:t xml:space="preserve">lokalizációját </w:t>
      </w:r>
      <w:r>
        <w:rPr>
          <w:rFonts w:ascii="Times New Roman" w:hAnsi="Times New Roman"/>
          <w:sz w:val="24"/>
          <w:szCs w:val="24"/>
        </w:rPr>
        <w:t xml:space="preserve">tudjuk kimutatni a </w:t>
      </w:r>
      <w:r w:rsidRPr="0018715B">
        <w:rPr>
          <w:rFonts w:ascii="Times New Roman" w:hAnsi="Times New Roman"/>
          <w:b/>
          <w:sz w:val="24"/>
          <w:szCs w:val="24"/>
        </w:rPr>
        <w:t>kromoszómában</w:t>
      </w:r>
      <w:r>
        <w:rPr>
          <w:rFonts w:ascii="Times New Roman" w:hAnsi="Times New Roman"/>
          <w:sz w:val="24"/>
          <w:szCs w:val="24"/>
        </w:rPr>
        <w:t xml:space="preserve">. A vizsgálni kívánt szövetet vagy sejteket a tárgylemezen fixáljuk, majd </w:t>
      </w:r>
      <w:proofErr w:type="spellStart"/>
      <w:r>
        <w:rPr>
          <w:rFonts w:ascii="Times New Roman" w:hAnsi="Times New Roman"/>
          <w:sz w:val="24"/>
          <w:szCs w:val="24"/>
        </w:rPr>
        <w:t>permeabilizáljuk</w:t>
      </w:r>
      <w:proofErr w:type="spellEnd"/>
      <w:r>
        <w:rPr>
          <w:rFonts w:ascii="Times New Roman" w:hAnsi="Times New Roman"/>
          <w:sz w:val="24"/>
          <w:szCs w:val="24"/>
        </w:rPr>
        <w:t xml:space="preserve">. A DNS az üveg tárgylemez felszínére tapad. Az így kapott mintát rövid, </w:t>
      </w:r>
      <w:proofErr w:type="spellStart"/>
      <w:r>
        <w:rPr>
          <w:rFonts w:ascii="Times New Roman" w:hAnsi="Times New Roman"/>
          <w:sz w:val="24"/>
          <w:szCs w:val="24"/>
        </w:rPr>
        <w:t>aspecifikus</w:t>
      </w:r>
      <w:proofErr w:type="spellEnd"/>
      <w:r>
        <w:rPr>
          <w:rFonts w:ascii="Times New Roman" w:hAnsi="Times New Roman"/>
          <w:sz w:val="24"/>
          <w:szCs w:val="24"/>
        </w:rPr>
        <w:t xml:space="preserve"> DNS-szakaszokkal kell </w:t>
      </w:r>
      <w:proofErr w:type="spellStart"/>
      <w:r>
        <w:rPr>
          <w:rFonts w:ascii="Times New Roman" w:hAnsi="Times New Roman"/>
          <w:sz w:val="24"/>
          <w:szCs w:val="24"/>
        </w:rPr>
        <w:t>prehibridizálni</w:t>
      </w:r>
      <w:proofErr w:type="spellEnd"/>
      <w:r>
        <w:rPr>
          <w:rFonts w:ascii="Times New Roman" w:hAnsi="Times New Roman"/>
          <w:sz w:val="24"/>
          <w:szCs w:val="24"/>
        </w:rPr>
        <w:t xml:space="preserve">. A </w:t>
      </w:r>
      <w:r w:rsidRPr="0018715B">
        <w:rPr>
          <w:rFonts w:ascii="Times New Roman" w:hAnsi="Times New Roman"/>
          <w:b/>
          <w:sz w:val="24"/>
          <w:szCs w:val="24"/>
        </w:rPr>
        <w:t>specifikus próbát</w:t>
      </w:r>
      <w:r>
        <w:rPr>
          <w:rFonts w:ascii="Times New Roman" w:hAnsi="Times New Roman"/>
          <w:sz w:val="24"/>
          <w:szCs w:val="24"/>
        </w:rPr>
        <w:t xml:space="preserve"> fluoreszcensen kell jelölni (pl. fluoreszcens </w:t>
      </w:r>
      <w:proofErr w:type="spellStart"/>
      <w:r>
        <w:rPr>
          <w:rFonts w:ascii="Times New Roman" w:hAnsi="Times New Roman"/>
          <w:sz w:val="24"/>
          <w:szCs w:val="24"/>
        </w:rPr>
        <w:t>nukleotidok</w:t>
      </w:r>
      <w:proofErr w:type="spellEnd"/>
      <w:r>
        <w:rPr>
          <w:rFonts w:ascii="Times New Roman" w:hAnsi="Times New Roman"/>
          <w:sz w:val="24"/>
          <w:szCs w:val="24"/>
        </w:rPr>
        <w:t xml:space="preserve"> beépítésével </w:t>
      </w:r>
      <w:proofErr w:type="spellStart"/>
      <w:r>
        <w:rPr>
          <w:rFonts w:ascii="Times New Roman" w:hAnsi="Times New Roman"/>
          <w:sz w:val="24"/>
          <w:szCs w:val="24"/>
        </w:rPr>
        <w:t>nick-transzláció</w:t>
      </w:r>
      <w:proofErr w:type="spellEnd"/>
      <w:r>
        <w:rPr>
          <w:rFonts w:ascii="Times New Roman" w:hAnsi="Times New Roman"/>
          <w:sz w:val="24"/>
          <w:szCs w:val="24"/>
        </w:rPr>
        <w:t xml:space="preserve"> vagy </w:t>
      </w:r>
      <w:proofErr w:type="spellStart"/>
      <w:r>
        <w:rPr>
          <w:rFonts w:ascii="Times New Roman" w:hAnsi="Times New Roman"/>
          <w:sz w:val="24"/>
          <w:szCs w:val="24"/>
        </w:rPr>
        <w:t>PCR-reakció</w:t>
      </w:r>
      <w:proofErr w:type="spellEnd"/>
      <w:r>
        <w:rPr>
          <w:rFonts w:ascii="Times New Roman" w:hAnsi="Times New Roman"/>
          <w:sz w:val="24"/>
          <w:szCs w:val="24"/>
        </w:rPr>
        <w:t xml:space="preserve"> során), majd a </w:t>
      </w:r>
      <w:proofErr w:type="spellStart"/>
      <w:r>
        <w:rPr>
          <w:rFonts w:ascii="Times New Roman" w:hAnsi="Times New Roman"/>
          <w:sz w:val="24"/>
          <w:szCs w:val="24"/>
        </w:rPr>
        <w:t>prehibridizáció</w:t>
      </w:r>
      <w:proofErr w:type="spellEnd"/>
      <w:r>
        <w:rPr>
          <w:rFonts w:ascii="Times New Roman" w:hAnsi="Times New Roman"/>
          <w:sz w:val="24"/>
          <w:szCs w:val="24"/>
        </w:rPr>
        <w:t xml:space="preserve"> után 12 órán keresztül </w:t>
      </w:r>
      <w:proofErr w:type="spellStart"/>
      <w:r>
        <w:rPr>
          <w:rFonts w:ascii="Times New Roman" w:hAnsi="Times New Roman"/>
          <w:sz w:val="24"/>
          <w:szCs w:val="24"/>
        </w:rPr>
        <w:t>inkubálni</w:t>
      </w:r>
      <w:proofErr w:type="spellEnd"/>
      <w:r>
        <w:rPr>
          <w:rFonts w:ascii="Times New Roman" w:hAnsi="Times New Roman"/>
          <w:sz w:val="24"/>
          <w:szCs w:val="24"/>
        </w:rPr>
        <w:t xml:space="preserve"> a jelölt próbával. A mosások után a jelölés fluoreszcens mikroszkóp segítségével vizualizálható (9-7. ábra).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3B4EC4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3889629" cy="4886325"/>
            <wp:effectExtent l="6096" t="0" r="0" b="0"/>
            <wp:docPr id="7" name="Kép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92174" cy="5087560"/>
                      <a:chOff x="692696" y="747423"/>
                      <a:chExt cx="3892174" cy="5087560"/>
                    </a:xfrm>
                  </a:grpSpPr>
                  <a:grpSp>
                    <a:nvGrpSpPr>
                      <a:cNvPr id="10" name="Csoportba foglalás 9"/>
                      <a:cNvGrpSpPr/>
                    </a:nvGrpSpPr>
                    <a:grpSpPr>
                      <a:xfrm>
                        <a:off x="692696" y="747423"/>
                        <a:ext cx="3892174" cy="5087560"/>
                        <a:chOff x="692696" y="747423"/>
                        <a:chExt cx="3892174" cy="5087560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92696" y="1187624"/>
                          <a:ext cx="3892174" cy="2506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 rot="2009688">
                          <a:off x="3958643" y="1667965"/>
                          <a:ext cx="51007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próba</a:t>
                            </a:r>
                            <a:endParaRPr lang="hu-HU" sz="1000" dirty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 rot="2233199">
                          <a:off x="3015717" y="1832022"/>
                          <a:ext cx="54694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jelölés</a:t>
                            </a:r>
                            <a:endParaRPr lang="hu-HU" sz="1000" dirty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 rot="1906062">
                          <a:off x="2557195" y="2417643"/>
                          <a:ext cx="1019831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denaturáció</a:t>
                            </a:r>
                            <a:r>
                              <a:rPr lang="hu-HU" sz="1000" dirty="0" smtClean="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 és</a:t>
                            </a:r>
                          </a:p>
                          <a:p>
                            <a:r>
                              <a:rPr lang="hu-HU" sz="1000" dirty="0" smtClean="0">
                                <a:solidFill>
                                  <a:schemeClr val="bg1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hibridizáció</a:t>
                            </a:r>
                            <a:endParaRPr lang="hu-HU" sz="1000" dirty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1860970" y="747423"/>
                          <a:ext cx="186467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A FISH módszer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027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844824" y="3563888"/>
                          <a:ext cx="2134542" cy="2271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9-7. ábra</w:t>
      </w:r>
    </w:p>
    <w:p w:rsidR="00051448" w:rsidRPr="001B022E" w:rsidRDefault="00051448" w:rsidP="001B022E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B022E">
        <w:rPr>
          <w:rFonts w:ascii="Times New Roman" w:hAnsi="Times New Roman"/>
          <w:sz w:val="24"/>
          <w:szCs w:val="24"/>
        </w:rPr>
        <w:t>http</w:t>
      </w:r>
      <w:proofErr w:type="gramEnd"/>
      <w:r w:rsidRPr="001B022E">
        <w:rPr>
          <w:rFonts w:ascii="Times New Roman" w:hAnsi="Times New Roman"/>
          <w:sz w:val="24"/>
          <w:szCs w:val="24"/>
        </w:rPr>
        <w:t xml:space="preserve">://1.bp.blogspot.com/-E-vetKdgrE0/Tmdu9La425I/AAAAAAAAHFQ/lKBI9Qn7ZEU/s1600/01.jpg 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2013.09.26.</w:t>
      </w: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448" w:rsidRPr="00083AD3" w:rsidRDefault="00051448" w:rsidP="00083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051448" w:rsidRPr="00083AD3" w:rsidSect="00081DFC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448" w:rsidRDefault="00051448" w:rsidP="00205A06">
      <w:pPr>
        <w:spacing w:after="0" w:line="240" w:lineRule="auto"/>
      </w:pPr>
      <w:r>
        <w:separator/>
      </w:r>
    </w:p>
  </w:endnote>
  <w:endnote w:type="continuationSeparator" w:id="1">
    <w:p w:rsidR="00051448" w:rsidRDefault="00051448" w:rsidP="00205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448" w:rsidRDefault="00051448" w:rsidP="00205A06">
      <w:pPr>
        <w:spacing w:after="0" w:line="240" w:lineRule="auto"/>
      </w:pPr>
      <w:r>
        <w:separator/>
      </w:r>
    </w:p>
  </w:footnote>
  <w:footnote w:type="continuationSeparator" w:id="1">
    <w:p w:rsidR="00051448" w:rsidRDefault="00051448" w:rsidP="00205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448" w:rsidRDefault="00051448">
    <w:pPr>
      <w:pStyle w:val="lfej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proofErr w:type="spellStart"/>
    <w:r w:rsidRPr="007C4AB3">
      <w:rPr>
        <w:rFonts w:ascii="Cambria" w:hAnsi="Cambria"/>
        <w:sz w:val="32"/>
        <w:szCs w:val="32"/>
      </w:rPr>
      <w:t>Wunderlich</w:t>
    </w:r>
    <w:proofErr w:type="spellEnd"/>
    <w:r w:rsidRPr="007C4AB3">
      <w:rPr>
        <w:rFonts w:ascii="Cambria" w:hAnsi="Cambria"/>
        <w:sz w:val="32"/>
        <w:szCs w:val="32"/>
      </w:rPr>
      <w:t xml:space="preserve"> </w:t>
    </w:r>
    <w:proofErr w:type="spellStart"/>
    <w:r w:rsidRPr="007C4AB3">
      <w:rPr>
        <w:rFonts w:ascii="Cambria" w:hAnsi="Cambria"/>
        <w:sz w:val="32"/>
        <w:szCs w:val="32"/>
      </w:rPr>
      <w:t>Lívius</w:t>
    </w:r>
    <w:proofErr w:type="spellEnd"/>
    <w:r w:rsidRPr="007C4AB3">
      <w:rPr>
        <w:rFonts w:ascii="Cambria" w:hAnsi="Cambria"/>
        <w:sz w:val="32"/>
        <w:szCs w:val="32"/>
      </w:rPr>
      <w:t>: Molekuláris biológiai technikák</w:t>
    </w:r>
  </w:p>
  <w:p w:rsidR="00051448" w:rsidRDefault="00051448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3AD3"/>
    <w:rsid w:val="00016BD8"/>
    <w:rsid w:val="000335DD"/>
    <w:rsid w:val="00037B42"/>
    <w:rsid w:val="00051448"/>
    <w:rsid w:val="00081DFC"/>
    <w:rsid w:val="00083AD3"/>
    <w:rsid w:val="00092C69"/>
    <w:rsid w:val="000944AE"/>
    <w:rsid w:val="00097B91"/>
    <w:rsid w:val="000A6CE1"/>
    <w:rsid w:val="000B2293"/>
    <w:rsid w:val="000C2883"/>
    <w:rsid w:val="000D0932"/>
    <w:rsid w:val="000D28E0"/>
    <w:rsid w:val="000E6211"/>
    <w:rsid w:val="00112EAB"/>
    <w:rsid w:val="00116453"/>
    <w:rsid w:val="0018715B"/>
    <w:rsid w:val="001B022E"/>
    <w:rsid w:val="001B1C8A"/>
    <w:rsid w:val="001B37C2"/>
    <w:rsid w:val="001B391A"/>
    <w:rsid w:val="001D3493"/>
    <w:rsid w:val="001D3FE9"/>
    <w:rsid w:val="001E4041"/>
    <w:rsid w:val="001F4993"/>
    <w:rsid w:val="00205A06"/>
    <w:rsid w:val="002B3713"/>
    <w:rsid w:val="002C1356"/>
    <w:rsid w:val="00331646"/>
    <w:rsid w:val="003A308E"/>
    <w:rsid w:val="003B37E9"/>
    <w:rsid w:val="003B3EA9"/>
    <w:rsid w:val="003B4EC4"/>
    <w:rsid w:val="003E09E4"/>
    <w:rsid w:val="003F1AEB"/>
    <w:rsid w:val="00437680"/>
    <w:rsid w:val="00466FEC"/>
    <w:rsid w:val="004714C1"/>
    <w:rsid w:val="004A7875"/>
    <w:rsid w:val="004C3F43"/>
    <w:rsid w:val="004D3EE6"/>
    <w:rsid w:val="00543DE4"/>
    <w:rsid w:val="005A43B1"/>
    <w:rsid w:val="005C2BD9"/>
    <w:rsid w:val="005F50DA"/>
    <w:rsid w:val="00604DD3"/>
    <w:rsid w:val="00640A9C"/>
    <w:rsid w:val="00661E63"/>
    <w:rsid w:val="006718B7"/>
    <w:rsid w:val="006A17D1"/>
    <w:rsid w:val="006A73BB"/>
    <w:rsid w:val="006B286B"/>
    <w:rsid w:val="006E196A"/>
    <w:rsid w:val="006F06FB"/>
    <w:rsid w:val="006F44D3"/>
    <w:rsid w:val="00737ED7"/>
    <w:rsid w:val="00763F52"/>
    <w:rsid w:val="00773A5A"/>
    <w:rsid w:val="00782510"/>
    <w:rsid w:val="007C4AB3"/>
    <w:rsid w:val="007C6D8F"/>
    <w:rsid w:val="007D05A8"/>
    <w:rsid w:val="007D4487"/>
    <w:rsid w:val="007F3772"/>
    <w:rsid w:val="00803E7E"/>
    <w:rsid w:val="008146CB"/>
    <w:rsid w:val="008337DB"/>
    <w:rsid w:val="00842274"/>
    <w:rsid w:val="00867C0B"/>
    <w:rsid w:val="00894271"/>
    <w:rsid w:val="008B1730"/>
    <w:rsid w:val="008D68C3"/>
    <w:rsid w:val="008E2698"/>
    <w:rsid w:val="00957D96"/>
    <w:rsid w:val="00994855"/>
    <w:rsid w:val="009C1B82"/>
    <w:rsid w:val="009E032E"/>
    <w:rsid w:val="00A437D2"/>
    <w:rsid w:val="00A44F21"/>
    <w:rsid w:val="00A5013F"/>
    <w:rsid w:val="00A5529B"/>
    <w:rsid w:val="00AC782D"/>
    <w:rsid w:val="00AE50F0"/>
    <w:rsid w:val="00B0378D"/>
    <w:rsid w:val="00B1776A"/>
    <w:rsid w:val="00B32B70"/>
    <w:rsid w:val="00B407E9"/>
    <w:rsid w:val="00B467BD"/>
    <w:rsid w:val="00B50C53"/>
    <w:rsid w:val="00B5133E"/>
    <w:rsid w:val="00B82E8F"/>
    <w:rsid w:val="00BB1EF3"/>
    <w:rsid w:val="00BD1949"/>
    <w:rsid w:val="00C06C33"/>
    <w:rsid w:val="00C44AD3"/>
    <w:rsid w:val="00C47884"/>
    <w:rsid w:val="00C50778"/>
    <w:rsid w:val="00C71914"/>
    <w:rsid w:val="00C95618"/>
    <w:rsid w:val="00C965CF"/>
    <w:rsid w:val="00CA0310"/>
    <w:rsid w:val="00CE28C1"/>
    <w:rsid w:val="00CE3244"/>
    <w:rsid w:val="00D13961"/>
    <w:rsid w:val="00D201DA"/>
    <w:rsid w:val="00D27B7C"/>
    <w:rsid w:val="00D400CC"/>
    <w:rsid w:val="00D514A0"/>
    <w:rsid w:val="00D67C6A"/>
    <w:rsid w:val="00D72BF7"/>
    <w:rsid w:val="00D74136"/>
    <w:rsid w:val="00DC1EB9"/>
    <w:rsid w:val="00DC3215"/>
    <w:rsid w:val="00DD0078"/>
    <w:rsid w:val="00DD377C"/>
    <w:rsid w:val="00DF5F68"/>
    <w:rsid w:val="00DF7BDE"/>
    <w:rsid w:val="00E17B92"/>
    <w:rsid w:val="00E2250B"/>
    <w:rsid w:val="00E34276"/>
    <w:rsid w:val="00E8563D"/>
    <w:rsid w:val="00EC1E5C"/>
    <w:rsid w:val="00EC42CF"/>
    <w:rsid w:val="00EC5198"/>
    <w:rsid w:val="00EF40E3"/>
    <w:rsid w:val="00EF470B"/>
    <w:rsid w:val="00F04CFD"/>
    <w:rsid w:val="00F555D8"/>
    <w:rsid w:val="00F666B2"/>
    <w:rsid w:val="00F67E26"/>
    <w:rsid w:val="00F80E42"/>
    <w:rsid w:val="00F96979"/>
    <w:rsid w:val="00FA3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1DFC"/>
    <w:pPr>
      <w:spacing w:after="200" w:line="276" w:lineRule="auto"/>
    </w:pPr>
    <w:rPr>
      <w:lang w:eastAsia="en-US"/>
    </w:rPr>
  </w:style>
  <w:style w:type="paragraph" w:styleId="Cmsor1">
    <w:name w:val="heading 1"/>
    <w:basedOn w:val="Norml"/>
    <w:next w:val="Norml"/>
    <w:link w:val="Cmsor1Char"/>
    <w:autoRedefine/>
    <w:uiPriority w:val="99"/>
    <w:qFormat/>
    <w:rsid w:val="00083AD3"/>
    <w:pPr>
      <w:keepNext/>
      <w:pageBreakBefore/>
      <w:spacing w:before="960" w:after="960" w:line="240" w:lineRule="auto"/>
      <w:outlineLvl w:val="0"/>
    </w:pPr>
    <w:rPr>
      <w:rFonts w:ascii="Times New Roman" w:eastAsia="Times New Roman" w:hAnsi="Times New Roman"/>
      <w:b/>
      <w:sz w:val="48"/>
      <w:szCs w:val="24"/>
    </w:rPr>
  </w:style>
  <w:style w:type="paragraph" w:styleId="Cmsor2">
    <w:name w:val="heading 2"/>
    <w:basedOn w:val="Norml"/>
    <w:next w:val="Norml"/>
    <w:link w:val="Cmsor2Char"/>
    <w:uiPriority w:val="99"/>
    <w:qFormat/>
    <w:rsid w:val="007F377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083AD3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sid w:val="007F3772"/>
    <w:rPr>
      <w:rFonts w:ascii="Cambria" w:hAnsi="Cambria" w:cs="Times New Roman"/>
      <w:b/>
      <w:bCs/>
      <w:color w:val="4F81BD"/>
      <w:sz w:val="26"/>
      <w:szCs w:val="26"/>
    </w:rPr>
  </w:style>
  <w:style w:type="character" w:styleId="Jegyzethivatkozs">
    <w:name w:val="annotation reference"/>
    <w:basedOn w:val="Bekezdsalapbettpusa"/>
    <w:uiPriority w:val="99"/>
    <w:semiHidden/>
    <w:rsid w:val="00782510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78251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782510"/>
    <w:rPr>
      <w:rFonts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78251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782510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782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782510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F666B2"/>
    <w:rPr>
      <w:rFonts w:cs="Times New Roman"/>
      <w:color w:val="0000FF"/>
      <w:u w:val="single"/>
    </w:rPr>
  </w:style>
  <w:style w:type="paragraph" w:styleId="lfej">
    <w:name w:val="header"/>
    <w:basedOn w:val="Norml"/>
    <w:link w:val="lfejChar"/>
    <w:uiPriority w:val="99"/>
    <w:rsid w:val="00205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205A06"/>
    <w:rPr>
      <w:rFonts w:cs="Times New Roman"/>
    </w:rPr>
  </w:style>
  <w:style w:type="paragraph" w:styleId="llb">
    <w:name w:val="footer"/>
    <w:basedOn w:val="Norml"/>
    <w:link w:val="llbChar"/>
    <w:uiPriority w:val="99"/>
    <w:semiHidden/>
    <w:rsid w:val="00205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205A0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73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3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3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2028</Words>
  <Characters>14618</Characters>
  <Application>Microsoft Office Word</Application>
  <DocSecurity>0</DocSecurity>
  <Lines>121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Wunderlich Lívius: Molekuláris biológiai technikák</vt:lpstr>
    </vt:vector>
  </TitlesOfParts>
  <Company/>
  <LinksUpToDate>false</LinksUpToDate>
  <CharactersWithSpaces>16613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Wunderlich Lívius: Molekuláris biológiai technikák</dc:title>
  <dc:subject/>
  <dc:creator>Livius</dc:creator>
  <cp:keywords/>
  <dc:description/>
  <cp:lastModifiedBy>Wunderlich Lívius</cp:lastModifiedBy>
  <cp:revision>6</cp:revision>
  <dcterms:created xsi:type="dcterms:W3CDTF">2014-01-31T14:25:00Z</dcterms:created>
  <dcterms:modified xsi:type="dcterms:W3CDTF">2014-02-11T14:04:00Z</dcterms:modified>
</cp:coreProperties>
</file>